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9B" w:rsidRPr="00516502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A81EF5" w:rsidRPr="00516502" w:rsidRDefault="00A81EF5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9F7D9B" w:rsidRPr="00516502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9F7D9B" w:rsidRPr="00516502" w:rsidRDefault="009F7D9B" w:rsidP="009F7D9B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b/>
          <w:sz w:val="24"/>
          <w:szCs w:val="24"/>
        </w:rPr>
      </w:pPr>
      <w:r w:rsidRPr="00516502">
        <w:rPr>
          <w:rFonts w:ascii="Arial" w:hAnsi="Arial" w:cs="Arial"/>
          <w:sz w:val="24"/>
          <w:szCs w:val="24"/>
        </w:rPr>
        <w:tab/>
      </w:r>
      <w:r w:rsidRPr="0051650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195FD0B" wp14:editId="121943F9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387350" cy="571500"/>
            <wp:effectExtent l="19050" t="0" r="0" b="0"/>
            <wp:wrapSquare wrapText="bothSides"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50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F7D9B" w:rsidRPr="00516502" w:rsidRDefault="009F7D9B" w:rsidP="009F7D9B">
      <w:pPr>
        <w:pStyle w:val="a5"/>
        <w:rPr>
          <w:rFonts w:ascii="Arial" w:hAnsi="Arial" w:cs="Arial"/>
          <w:bCs/>
          <w:sz w:val="24"/>
          <w:szCs w:val="24"/>
        </w:rPr>
      </w:pPr>
      <w:r w:rsidRPr="00516502">
        <w:rPr>
          <w:rFonts w:ascii="Arial" w:hAnsi="Arial" w:cs="Arial"/>
          <w:bCs/>
          <w:sz w:val="24"/>
          <w:szCs w:val="24"/>
        </w:rPr>
        <w:t xml:space="preserve"> КАЛАЧЁВСКОГО МУНИЦИПАЛЬНОГО РАЙОНА</w:t>
      </w:r>
    </w:p>
    <w:p w:rsidR="009F7D9B" w:rsidRPr="00516502" w:rsidRDefault="009F7D9B" w:rsidP="009F7D9B">
      <w:pPr>
        <w:pStyle w:val="a5"/>
        <w:rPr>
          <w:rFonts w:ascii="Arial" w:hAnsi="Arial" w:cs="Arial"/>
          <w:sz w:val="24"/>
          <w:szCs w:val="24"/>
        </w:rPr>
      </w:pPr>
      <w:r w:rsidRPr="00516502">
        <w:rPr>
          <w:rFonts w:ascii="Arial" w:hAnsi="Arial" w:cs="Arial"/>
          <w:sz w:val="24"/>
          <w:szCs w:val="24"/>
        </w:rPr>
        <w:t>ВОЛГОГРАДСКОЙ ОБЛАСТИ</w:t>
      </w:r>
    </w:p>
    <w:p w:rsidR="009F7D9B" w:rsidRPr="00516502" w:rsidRDefault="00516502" w:rsidP="009F7D9B">
      <w:pPr>
        <w:spacing w:line="360" w:lineRule="auto"/>
        <w:ind w:right="-269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130810</wp:posOffset>
                </wp:positionV>
                <wp:extent cx="5760720" cy="0"/>
                <wp:effectExtent l="36195" t="35560" r="3238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3pt" to="45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xm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9F7D9B" w:rsidRPr="00516502" w:rsidRDefault="009F7D9B" w:rsidP="009F7D9B">
      <w:pPr>
        <w:ind w:left="40"/>
        <w:jc w:val="center"/>
        <w:rPr>
          <w:rFonts w:ascii="Arial" w:hAnsi="Arial" w:cs="Arial"/>
        </w:rPr>
      </w:pPr>
      <w:r w:rsidRPr="00516502">
        <w:rPr>
          <w:rFonts w:ascii="Arial" w:hAnsi="Arial" w:cs="Arial"/>
          <w:b/>
          <w:bCs/>
        </w:rPr>
        <w:t>ПОСТАНОВЛЕНИЕ</w:t>
      </w:r>
    </w:p>
    <w:p w:rsidR="009F7D9B" w:rsidRPr="00516502" w:rsidRDefault="009F7D9B" w:rsidP="009F7D9B">
      <w:pPr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от   </w:t>
      </w:r>
      <w:r w:rsidR="00516502" w:rsidRPr="00516502">
        <w:rPr>
          <w:rFonts w:ascii="Arial" w:hAnsi="Arial" w:cs="Arial"/>
        </w:rPr>
        <w:t>11.04.</w:t>
      </w:r>
      <w:r w:rsidRPr="00516502">
        <w:rPr>
          <w:rFonts w:ascii="Arial" w:hAnsi="Arial" w:cs="Arial"/>
        </w:rPr>
        <w:t xml:space="preserve"> 20</w:t>
      </w:r>
      <w:r w:rsidR="002D6633" w:rsidRPr="00516502">
        <w:rPr>
          <w:rFonts w:ascii="Arial" w:hAnsi="Arial" w:cs="Arial"/>
        </w:rPr>
        <w:t>2</w:t>
      </w:r>
      <w:r w:rsidR="00AC5D13" w:rsidRPr="00516502">
        <w:rPr>
          <w:rFonts w:ascii="Arial" w:hAnsi="Arial" w:cs="Arial"/>
        </w:rPr>
        <w:t>4</w:t>
      </w:r>
      <w:r w:rsidRPr="00516502">
        <w:rPr>
          <w:rFonts w:ascii="Arial" w:hAnsi="Arial" w:cs="Arial"/>
        </w:rPr>
        <w:t xml:space="preserve"> </w:t>
      </w:r>
      <w:r w:rsidR="00516502" w:rsidRPr="00516502">
        <w:rPr>
          <w:rFonts w:ascii="Arial" w:hAnsi="Arial" w:cs="Arial"/>
        </w:rPr>
        <w:t xml:space="preserve"> </w:t>
      </w:r>
      <w:r w:rsidRPr="00516502">
        <w:rPr>
          <w:rFonts w:ascii="Arial" w:hAnsi="Arial" w:cs="Arial"/>
        </w:rPr>
        <w:t xml:space="preserve">г.        </w:t>
      </w:r>
      <w:r w:rsidR="00372797" w:rsidRPr="00516502">
        <w:rPr>
          <w:rFonts w:ascii="Arial" w:hAnsi="Arial" w:cs="Arial"/>
        </w:rPr>
        <w:t xml:space="preserve">                                                                   </w:t>
      </w:r>
      <w:r w:rsidRPr="00516502">
        <w:rPr>
          <w:rFonts w:ascii="Arial" w:hAnsi="Arial" w:cs="Arial"/>
        </w:rPr>
        <w:t>№</w:t>
      </w:r>
      <w:r w:rsidR="00516502" w:rsidRPr="00516502">
        <w:rPr>
          <w:rFonts w:ascii="Arial" w:hAnsi="Arial" w:cs="Arial"/>
        </w:rPr>
        <w:t>291</w:t>
      </w:r>
    </w:p>
    <w:p w:rsidR="009F7D9B" w:rsidRPr="00516502" w:rsidRDefault="009F7D9B" w:rsidP="009F7D9B">
      <w:pPr>
        <w:rPr>
          <w:rFonts w:ascii="Arial" w:hAnsi="Arial" w:cs="Arial"/>
        </w:rPr>
      </w:pPr>
    </w:p>
    <w:p w:rsidR="00372797" w:rsidRPr="00516502" w:rsidRDefault="00372797" w:rsidP="00372797">
      <w:pPr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О внесении изменений в постановление администрации Калачевского муниципального района Волгоградской области от 12.11.2021 года № 1295 «Об  утверждении муниципальной программы </w:t>
      </w:r>
      <w:r w:rsidRPr="00516502">
        <w:rPr>
          <w:rStyle w:val="a7"/>
          <w:rFonts w:ascii="Arial" w:hAnsi="Arial" w:cs="Arial"/>
        </w:rPr>
        <w:t xml:space="preserve">«Ремонт и модернизация систем коммунальной инфраструктуры </w:t>
      </w:r>
      <w:r w:rsidRPr="00516502">
        <w:rPr>
          <w:rFonts w:ascii="Arial" w:hAnsi="Arial" w:cs="Arial"/>
          <w:b/>
        </w:rPr>
        <w:t>Калачевского муниципального района Волгоградской области»</w:t>
      </w:r>
    </w:p>
    <w:p w:rsidR="00372797" w:rsidRPr="00516502" w:rsidRDefault="00372797" w:rsidP="0037279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2797" w:rsidRPr="00516502" w:rsidRDefault="00372797" w:rsidP="0037279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        В соответствии с Федеральным законом от 06.10.2003 года №131-ФЗ "Об общих принципах организации местного самоуправления в Российской Федерации", постановлением администрации Калачевского муниципального района Волгоградской области от 24.03.2014 года №414 "Об утверждении порядка разработки,  реализации и оценки эффективности муниципальных программ Калачевского муниципального района», Уставом Калачевского муниципального района Волгоградской области,</w:t>
      </w:r>
      <w:r w:rsidR="008E06BD" w:rsidRPr="00516502">
        <w:rPr>
          <w:rFonts w:ascii="Arial" w:hAnsi="Arial" w:cs="Arial"/>
        </w:rPr>
        <w:t xml:space="preserve"> </w:t>
      </w:r>
      <w:r w:rsidRPr="00516502">
        <w:rPr>
          <w:rFonts w:ascii="Arial" w:hAnsi="Arial" w:cs="Arial"/>
        </w:rPr>
        <w:t>администрация Калачевского муниципального района</w:t>
      </w:r>
    </w:p>
    <w:p w:rsidR="00372797" w:rsidRPr="00516502" w:rsidRDefault="00372797" w:rsidP="0037279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6502">
        <w:rPr>
          <w:rFonts w:ascii="Arial" w:hAnsi="Arial" w:cs="Arial"/>
          <w:b/>
        </w:rPr>
        <w:t>постановляет:</w:t>
      </w:r>
    </w:p>
    <w:p w:rsidR="00372797" w:rsidRPr="00516502" w:rsidRDefault="00372797" w:rsidP="00372797">
      <w:pPr>
        <w:pStyle w:val="ConsPlusTitle"/>
        <w:widowControl/>
        <w:tabs>
          <w:tab w:val="left" w:pos="567"/>
          <w:tab w:val="left" w:pos="851"/>
        </w:tabs>
        <w:jc w:val="both"/>
        <w:rPr>
          <w:rFonts w:ascii="Arial" w:hAnsi="Arial" w:cs="Arial"/>
          <w:b w:val="0"/>
        </w:rPr>
      </w:pPr>
      <w:r w:rsidRPr="00516502">
        <w:rPr>
          <w:rFonts w:ascii="Arial" w:hAnsi="Arial" w:cs="Arial"/>
          <w:b w:val="0"/>
        </w:rPr>
        <w:t xml:space="preserve">       1. Внести  изменения в постановление администрации Калачевского муниципального района Волгоградской области от 12.11.2021года № 1295 «Об утверждении муниципальной программы «Ремонт и модернизация систем коммунальной инфраструктуры Калачевского муниципального района Волгоградской области», изложив муниципальную программу в новой редакции, согласно приложению к настоящему постановлению.</w:t>
      </w:r>
    </w:p>
    <w:p w:rsidR="00372797" w:rsidRPr="00516502" w:rsidRDefault="00372797" w:rsidP="00372797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2.  Настоящее постановление подлежит официальному опубликованию. </w:t>
      </w:r>
    </w:p>
    <w:p w:rsidR="00372797" w:rsidRPr="00516502" w:rsidRDefault="00372797" w:rsidP="00372797">
      <w:pPr>
        <w:pStyle w:val="ConsPlusTitle"/>
        <w:widowControl/>
        <w:tabs>
          <w:tab w:val="left" w:pos="567"/>
          <w:tab w:val="left" w:pos="851"/>
        </w:tabs>
        <w:jc w:val="both"/>
        <w:rPr>
          <w:rFonts w:ascii="Arial" w:hAnsi="Arial" w:cs="Arial"/>
          <w:b w:val="0"/>
        </w:rPr>
      </w:pPr>
      <w:r w:rsidRPr="00516502">
        <w:rPr>
          <w:rFonts w:ascii="Arial" w:hAnsi="Arial" w:cs="Arial"/>
        </w:rPr>
        <w:t xml:space="preserve">       </w:t>
      </w:r>
      <w:r w:rsidRPr="00516502">
        <w:rPr>
          <w:rFonts w:ascii="Arial" w:hAnsi="Arial" w:cs="Arial"/>
          <w:b w:val="0"/>
        </w:rPr>
        <w:t xml:space="preserve">3. </w:t>
      </w:r>
      <w:r w:rsidR="00FB3432" w:rsidRPr="00516502">
        <w:rPr>
          <w:rFonts w:ascii="Arial" w:hAnsi="Arial" w:cs="Arial"/>
          <w:b w:val="0"/>
        </w:rPr>
        <w:t xml:space="preserve"> </w:t>
      </w:r>
      <w:r w:rsidR="00825F24" w:rsidRPr="00516502">
        <w:rPr>
          <w:rFonts w:ascii="Arial" w:hAnsi="Arial" w:cs="Arial"/>
          <w:b w:val="0"/>
        </w:rPr>
        <w:t xml:space="preserve">Контроль за исполнением постановления </w:t>
      </w:r>
      <w:r w:rsidR="007560C2" w:rsidRPr="00516502">
        <w:rPr>
          <w:rFonts w:ascii="Arial" w:hAnsi="Arial" w:cs="Arial"/>
          <w:b w:val="0"/>
        </w:rPr>
        <w:t>оставляю за собой</w:t>
      </w:r>
      <w:r w:rsidR="00825F24" w:rsidRPr="00516502">
        <w:rPr>
          <w:rFonts w:ascii="Arial" w:hAnsi="Arial" w:cs="Arial"/>
          <w:b w:val="0"/>
        </w:rPr>
        <w:t>.</w:t>
      </w:r>
    </w:p>
    <w:p w:rsidR="00372797" w:rsidRPr="00516502" w:rsidRDefault="00372797" w:rsidP="00E864C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64C3" w:rsidRPr="00516502" w:rsidRDefault="008401C4" w:rsidP="00E864C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И.о. </w:t>
      </w:r>
      <w:r w:rsidR="00E864C3" w:rsidRPr="00516502">
        <w:rPr>
          <w:rFonts w:ascii="Arial" w:hAnsi="Arial" w:cs="Arial"/>
          <w:b/>
        </w:rPr>
        <w:t>Глав</w:t>
      </w:r>
      <w:r w:rsidRPr="00516502">
        <w:rPr>
          <w:rFonts w:ascii="Arial" w:hAnsi="Arial" w:cs="Arial"/>
          <w:b/>
        </w:rPr>
        <w:t>ы</w:t>
      </w:r>
      <w:r w:rsidR="00E864C3" w:rsidRPr="00516502">
        <w:rPr>
          <w:rFonts w:ascii="Arial" w:hAnsi="Arial" w:cs="Arial"/>
          <w:b/>
        </w:rPr>
        <w:t xml:space="preserve"> Калачевского </w:t>
      </w:r>
    </w:p>
    <w:p w:rsidR="00E864C3" w:rsidRPr="00516502" w:rsidRDefault="00E864C3" w:rsidP="00E864C3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>муниципального района</w:t>
      </w:r>
      <w:r w:rsidRPr="00516502">
        <w:rPr>
          <w:rFonts w:ascii="Arial" w:hAnsi="Arial" w:cs="Arial"/>
          <w:b/>
        </w:rPr>
        <w:tab/>
      </w:r>
      <w:r w:rsidRPr="00516502">
        <w:rPr>
          <w:rFonts w:ascii="Arial" w:hAnsi="Arial" w:cs="Arial"/>
          <w:b/>
        </w:rPr>
        <w:tab/>
      </w:r>
      <w:r w:rsidRPr="00516502">
        <w:rPr>
          <w:rFonts w:ascii="Arial" w:hAnsi="Arial" w:cs="Arial"/>
          <w:b/>
        </w:rPr>
        <w:tab/>
        <w:t xml:space="preserve">                   </w:t>
      </w:r>
      <w:r w:rsidR="008401C4" w:rsidRPr="00516502">
        <w:rPr>
          <w:rFonts w:ascii="Arial" w:hAnsi="Arial" w:cs="Arial"/>
          <w:b/>
        </w:rPr>
        <w:t xml:space="preserve">                 Н.П. Земскова</w:t>
      </w:r>
    </w:p>
    <w:p w:rsidR="009F7D9B" w:rsidRPr="00516502" w:rsidRDefault="009F7D9B" w:rsidP="00B9608F">
      <w:pPr>
        <w:pStyle w:val="ConsPlusTitle"/>
        <w:widowControl/>
        <w:tabs>
          <w:tab w:val="left" w:pos="284"/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9F7D9B" w:rsidRPr="00516502" w:rsidRDefault="009F7D9B" w:rsidP="009F7D9B">
      <w:pPr>
        <w:spacing w:line="360" w:lineRule="auto"/>
        <w:rPr>
          <w:rFonts w:ascii="Arial" w:hAnsi="Arial" w:cs="Arial"/>
          <w:b/>
        </w:rPr>
      </w:pPr>
    </w:p>
    <w:p w:rsidR="009F7D9B" w:rsidRPr="00516502" w:rsidRDefault="009F7D9B" w:rsidP="009F7D9B">
      <w:pPr>
        <w:spacing w:line="360" w:lineRule="auto"/>
        <w:rPr>
          <w:rFonts w:ascii="Arial" w:hAnsi="Arial" w:cs="Arial"/>
          <w:b/>
        </w:rPr>
      </w:pPr>
    </w:p>
    <w:p w:rsidR="00E864C3" w:rsidRPr="00516502" w:rsidRDefault="00E864C3" w:rsidP="009F7D9B">
      <w:pPr>
        <w:spacing w:line="360" w:lineRule="auto"/>
        <w:rPr>
          <w:rFonts w:ascii="Arial" w:hAnsi="Arial" w:cs="Arial"/>
          <w:b/>
        </w:rPr>
      </w:pPr>
    </w:p>
    <w:p w:rsidR="008E06BD" w:rsidRPr="00516502" w:rsidRDefault="008E06BD" w:rsidP="009F7D9B">
      <w:pPr>
        <w:spacing w:line="360" w:lineRule="auto"/>
        <w:rPr>
          <w:rFonts w:ascii="Arial" w:hAnsi="Arial" w:cs="Arial"/>
          <w:b/>
        </w:rPr>
      </w:pPr>
    </w:p>
    <w:p w:rsidR="008E06BD" w:rsidRPr="00516502" w:rsidRDefault="008E06BD" w:rsidP="009F7D9B">
      <w:pPr>
        <w:spacing w:line="360" w:lineRule="auto"/>
        <w:rPr>
          <w:rFonts w:ascii="Arial" w:hAnsi="Arial" w:cs="Arial"/>
          <w:b/>
        </w:rPr>
      </w:pPr>
    </w:p>
    <w:p w:rsidR="00E864C3" w:rsidRPr="00516502" w:rsidRDefault="00E864C3" w:rsidP="009F7D9B">
      <w:pPr>
        <w:spacing w:line="360" w:lineRule="auto"/>
        <w:rPr>
          <w:rFonts w:ascii="Arial" w:hAnsi="Arial" w:cs="Arial"/>
          <w:b/>
        </w:rPr>
      </w:pPr>
    </w:p>
    <w:p w:rsidR="00E864C3" w:rsidRPr="00516502" w:rsidRDefault="00E864C3" w:rsidP="009F7D9B">
      <w:pPr>
        <w:spacing w:line="360" w:lineRule="auto"/>
        <w:rPr>
          <w:rFonts w:ascii="Arial" w:hAnsi="Arial" w:cs="Arial"/>
          <w:b/>
        </w:rPr>
      </w:pPr>
    </w:p>
    <w:p w:rsidR="00592E25" w:rsidRPr="00516502" w:rsidRDefault="00592E25">
      <w:pPr>
        <w:rPr>
          <w:rFonts w:ascii="Arial" w:hAnsi="Arial" w:cs="Arial"/>
        </w:rPr>
      </w:pPr>
    </w:p>
    <w:p w:rsidR="00592E25" w:rsidRPr="00516502" w:rsidRDefault="00592E25">
      <w:pPr>
        <w:rPr>
          <w:rFonts w:ascii="Arial" w:hAnsi="Arial" w:cs="Arial"/>
        </w:rPr>
      </w:pPr>
    </w:p>
    <w:p w:rsidR="00592E25" w:rsidRPr="00516502" w:rsidRDefault="00592E25">
      <w:pPr>
        <w:rPr>
          <w:rFonts w:ascii="Arial" w:hAnsi="Arial" w:cs="Arial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</w:p>
    <w:p w:rsid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 w:rsidRPr="00516502">
        <w:rPr>
          <w:sz w:val="24"/>
          <w:szCs w:val="24"/>
        </w:rPr>
        <w:lastRenderedPageBreak/>
        <w:t>Приложение</w:t>
      </w:r>
    </w:p>
    <w:p w:rsidR="004D035A" w:rsidRPr="00516502" w:rsidRDefault="00516502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 w:rsidRPr="00516502">
        <w:rPr>
          <w:sz w:val="24"/>
          <w:szCs w:val="24"/>
        </w:rPr>
        <w:t xml:space="preserve"> к постановлению </w:t>
      </w:r>
      <w:r w:rsidR="00592E25" w:rsidRPr="00516502">
        <w:rPr>
          <w:sz w:val="24"/>
          <w:szCs w:val="24"/>
        </w:rPr>
        <w:t xml:space="preserve"> </w:t>
      </w:r>
      <w:r w:rsidR="006C54DF" w:rsidRPr="00516502">
        <w:rPr>
          <w:sz w:val="24"/>
          <w:szCs w:val="24"/>
        </w:rPr>
        <w:t>администрации</w:t>
      </w:r>
    </w:p>
    <w:p w:rsidR="0085769A" w:rsidRPr="00516502" w:rsidRDefault="00592E25" w:rsidP="006C54DF">
      <w:pPr>
        <w:pStyle w:val="ConsPlusNormal"/>
        <w:widowControl w:val="0"/>
        <w:ind w:right="-568"/>
        <w:jc w:val="right"/>
        <w:outlineLvl w:val="0"/>
        <w:rPr>
          <w:sz w:val="24"/>
          <w:szCs w:val="24"/>
        </w:rPr>
      </w:pPr>
      <w:r w:rsidRPr="00516502">
        <w:rPr>
          <w:sz w:val="24"/>
          <w:szCs w:val="24"/>
        </w:rPr>
        <w:t xml:space="preserve">Калачевского муниципального района </w:t>
      </w:r>
    </w:p>
    <w:p w:rsidR="00592E25" w:rsidRPr="00516502" w:rsidRDefault="00EC7F25" w:rsidP="006C54DF">
      <w:pPr>
        <w:pStyle w:val="ConsPlusNormal"/>
        <w:widowControl w:val="0"/>
        <w:ind w:right="-568"/>
        <w:jc w:val="right"/>
        <w:outlineLvl w:val="0"/>
        <w:rPr>
          <w:rStyle w:val="articleseperator"/>
          <w:sz w:val="24"/>
          <w:szCs w:val="24"/>
        </w:rPr>
      </w:pPr>
      <w:r w:rsidRPr="00516502">
        <w:rPr>
          <w:sz w:val="24"/>
          <w:szCs w:val="24"/>
        </w:rPr>
        <w:t xml:space="preserve">№ </w:t>
      </w:r>
      <w:r w:rsidR="00516502" w:rsidRPr="00516502">
        <w:rPr>
          <w:sz w:val="24"/>
          <w:szCs w:val="24"/>
        </w:rPr>
        <w:t>291</w:t>
      </w:r>
      <w:r w:rsidRPr="00516502">
        <w:rPr>
          <w:sz w:val="24"/>
          <w:szCs w:val="24"/>
        </w:rPr>
        <w:t xml:space="preserve">  </w:t>
      </w:r>
      <w:r w:rsidR="00592E25" w:rsidRPr="00516502">
        <w:rPr>
          <w:sz w:val="24"/>
          <w:szCs w:val="24"/>
        </w:rPr>
        <w:t>от</w:t>
      </w:r>
      <w:r w:rsidR="00516502" w:rsidRPr="00516502">
        <w:rPr>
          <w:sz w:val="24"/>
          <w:szCs w:val="24"/>
        </w:rPr>
        <w:t>11.04.</w:t>
      </w:r>
      <w:r w:rsidRPr="00516502">
        <w:rPr>
          <w:sz w:val="24"/>
          <w:szCs w:val="24"/>
        </w:rPr>
        <w:t>20</w:t>
      </w:r>
      <w:r w:rsidR="00AC5D13" w:rsidRPr="00516502">
        <w:rPr>
          <w:sz w:val="24"/>
          <w:szCs w:val="24"/>
        </w:rPr>
        <w:t>24</w:t>
      </w:r>
      <w:r w:rsidRPr="00516502">
        <w:rPr>
          <w:sz w:val="24"/>
          <w:szCs w:val="24"/>
        </w:rPr>
        <w:t xml:space="preserve"> г.</w:t>
      </w:r>
    </w:p>
    <w:p w:rsidR="0013361C" w:rsidRPr="00516502" w:rsidRDefault="0013361C" w:rsidP="00592E25">
      <w:pPr>
        <w:rPr>
          <w:rStyle w:val="a7"/>
          <w:rFonts w:ascii="Arial" w:hAnsi="Arial" w:cs="Arial"/>
        </w:rPr>
      </w:pPr>
    </w:p>
    <w:p w:rsidR="0013361C" w:rsidRPr="00516502" w:rsidRDefault="0013361C" w:rsidP="0013361C">
      <w:pPr>
        <w:jc w:val="center"/>
        <w:rPr>
          <w:rStyle w:val="a7"/>
          <w:rFonts w:ascii="Arial" w:hAnsi="Arial" w:cs="Arial"/>
        </w:rPr>
      </w:pPr>
      <w:r w:rsidRPr="00516502">
        <w:rPr>
          <w:rStyle w:val="a7"/>
          <w:rFonts w:ascii="Arial" w:hAnsi="Arial" w:cs="Arial"/>
        </w:rPr>
        <w:t>Муниципальная программа</w:t>
      </w:r>
    </w:p>
    <w:p w:rsidR="00592E25" w:rsidRPr="00516502" w:rsidRDefault="0013361C" w:rsidP="0013361C">
      <w:pPr>
        <w:jc w:val="center"/>
        <w:rPr>
          <w:rStyle w:val="articleseperator"/>
          <w:rFonts w:ascii="Arial" w:hAnsi="Arial" w:cs="Arial"/>
        </w:rPr>
      </w:pPr>
      <w:r w:rsidRPr="00516502">
        <w:rPr>
          <w:rStyle w:val="a7"/>
          <w:rFonts w:ascii="Arial" w:hAnsi="Arial" w:cs="Arial"/>
          <w:bCs w:val="0"/>
        </w:rPr>
        <w:t xml:space="preserve">«Ремонт и модернизация систем коммунальной инфраструктуры </w:t>
      </w:r>
      <w:r w:rsidRPr="00516502">
        <w:rPr>
          <w:rFonts w:ascii="Arial" w:hAnsi="Arial" w:cs="Arial"/>
          <w:b/>
        </w:rPr>
        <w:t>Калачевского муниципального района Волгоградской области»</w:t>
      </w:r>
    </w:p>
    <w:p w:rsidR="0013361C" w:rsidRPr="00516502" w:rsidRDefault="0013361C" w:rsidP="00592E25">
      <w:pPr>
        <w:jc w:val="center"/>
        <w:rPr>
          <w:rStyle w:val="a7"/>
          <w:rFonts w:ascii="Arial" w:hAnsi="Arial" w:cs="Arial"/>
        </w:rPr>
      </w:pPr>
    </w:p>
    <w:p w:rsidR="00592E25" w:rsidRPr="00516502" w:rsidRDefault="00F514D5" w:rsidP="00592E25">
      <w:pPr>
        <w:jc w:val="center"/>
        <w:rPr>
          <w:rStyle w:val="a7"/>
          <w:rFonts w:ascii="Arial" w:hAnsi="Arial" w:cs="Arial"/>
        </w:rPr>
      </w:pPr>
      <w:r w:rsidRPr="00516502">
        <w:rPr>
          <w:rStyle w:val="a7"/>
          <w:rFonts w:ascii="Arial" w:hAnsi="Arial" w:cs="Arial"/>
        </w:rPr>
        <w:t>ПАСПОРТ</w:t>
      </w:r>
    </w:p>
    <w:p w:rsidR="00C45E57" w:rsidRPr="00516502" w:rsidRDefault="006C54DF" w:rsidP="00C45E57">
      <w:pPr>
        <w:jc w:val="center"/>
        <w:rPr>
          <w:rFonts w:ascii="Arial" w:hAnsi="Arial" w:cs="Arial"/>
          <w:b/>
        </w:rPr>
      </w:pPr>
      <w:r w:rsidRPr="00516502">
        <w:rPr>
          <w:rStyle w:val="a7"/>
          <w:rFonts w:ascii="Arial" w:hAnsi="Arial" w:cs="Arial"/>
        </w:rPr>
        <w:t xml:space="preserve">муниципальной программы </w:t>
      </w:r>
      <w:r w:rsidR="00C45E57" w:rsidRPr="00516502">
        <w:rPr>
          <w:rStyle w:val="a7"/>
          <w:rFonts w:ascii="Arial" w:hAnsi="Arial" w:cs="Arial"/>
          <w:bCs w:val="0"/>
        </w:rPr>
        <w:t xml:space="preserve">«Ремонт и модернизация систем коммунальной инфраструктуры </w:t>
      </w:r>
      <w:r w:rsidR="00C45E57" w:rsidRPr="00516502">
        <w:rPr>
          <w:rFonts w:ascii="Arial" w:hAnsi="Arial" w:cs="Arial"/>
          <w:b/>
        </w:rPr>
        <w:t>Калачевского муниципального района Волгоградской области»</w:t>
      </w:r>
    </w:p>
    <w:p w:rsidR="00592E25" w:rsidRPr="00516502" w:rsidRDefault="00592E25" w:rsidP="00592E25">
      <w:pPr>
        <w:jc w:val="center"/>
        <w:rPr>
          <w:rStyle w:val="a7"/>
          <w:rFonts w:ascii="Arial" w:hAnsi="Arial" w:cs="Arial"/>
          <w:b w:val="0"/>
        </w:rPr>
      </w:pPr>
    </w:p>
    <w:tbl>
      <w:tblPr>
        <w:tblW w:w="9897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7499"/>
      </w:tblGrid>
      <w:tr w:rsidR="00592E25" w:rsidRPr="00516502" w:rsidTr="00DF0969">
        <w:trPr>
          <w:trHeight w:val="14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 xml:space="preserve">Ответственный исполнитель программы 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3958B7">
            <w:pPr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</w:rPr>
              <w:t>Администрация Калачевского муниципального района</w:t>
            </w:r>
            <w:r w:rsidR="00F514D5" w:rsidRPr="00516502">
              <w:rPr>
                <w:rFonts w:ascii="Arial" w:hAnsi="Arial" w:cs="Arial"/>
              </w:rPr>
              <w:t xml:space="preserve">, в лице </w:t>
            </w:r>
            <w:r w:rsidR="003958B7" w:rsidRPr="00516502">
              <w:rPr>
                <w:rFonts w:ascii="Arial" w:hAnsi="Arial" w:cs="Arial"/>
              </w:rPr>
              <w:t>комитета</w:t>
            </w:r>
            <w:r w:rsidR="00F514D5" w:rsidRPr="00516502">
              <w:rPr>
                <w:rFonts w:ascii="Arial" w:hAnsi="Arial" w:cs="Arial"/>
              </w:rPr>
              <w:t xml:space="preserve"> строительства</w:t>
            </w:r>
            <w:r w:rsidR="003958B7" w:rsidRPr="00516502">
              <w:rPr>
                <w:rFonts w:ascii="Arial" w:hAnsi="Arial" w:cs="Arial"/>
              </w:rPr>
              <w:t>, дорожного</w:t>
            </w:r>
            <w:r w:rsidR="00F514D5" w:rsidRPr="00516502">
              <w:rPr>
                <w:rFonts w:ascii="Arial" w:hAnsi="Arial" w:cs="Arial"/>
              </w:rPr>
              <w:t xml:space="preserve"> и жилищно-коммунального хозяйства администрации Калачевского муниципального района.</w:t>
            </w:r>
          </w:p>
        </w:tc>
      </w:tr>
      <w:tr w:rsidR="00995E3C" w:rsidRPr="00516502" w:rsidTr="00DF0969">
        <w:trPr>
          <w:trHeight w:val="14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E3C" w:rsidRPr="00516502" w:rsidRDefault="00995E3C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Соисполнители муниципальной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E3C" w:rsidRPr="00516502" w:rsidRDefault="00F514D5" w:rsidP="00F514D5">
            <w:pPr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 xml:space="preserve">Муниципальные предприятия </w:t>
            </w:r>
            <w:r w:rsidR="003F08C9" w:rsidRPr="00516502">
              <w:rPr>
                <w:rFonts w:ascii="Arial" w:hAnsi="Arial" w:cs="Arial"/>
              </w:rPr>
              <w:t>коммунального комплекса</w:t>
            </w:r>
            <w:r w:rsidRPr="00516502">
              <w:rPr>
                <w:rFonts w:ascii="Arial" w:hAnsi="Arial" w:cs="Arial"/>
              </w:rPr>
              <w:t xml:space="preserve"> Калачевского муниципального района.</w:t>
            </w:r>
          </w:p>
        </w:tc>
      </w:tr>
      <w:tr w:rsidR="00592E25" w:rsidRPr="00516502" w:rsidTr="00DF0969">
        <w:trPr>
          <w:trHeight w:val="145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Цель</w:t>
            </w:r>
          </w:p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F514D5" w:rsidP="00F514D5">
            <w:pPr>
              <w:ind w:right="87"/>
              <w:rPr>
                <w:rFonts w:ascii="Arial" w:hAnsi="Arial" w:cs="Arial"/>
                <w:bCs/>
                <w:color w:val="000000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Предоставление</w:t>
            </w:r>
            <w:r w:rsidR="00372797" w:rsidRPr="0051650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16502">
              <w:rPr>
                <w:rFonts w:ascii="Arial" w:hAnsi="Arial" w:cs="Arial"/>
                <w:bCs/>
                <w:color w:val="000000"/>
              </w:rPr>
              <w:t>населению качественных коммунальных услуг.</w:t>
            </w:r>
          </w:p>
          <w:p w:rsidR="004B7B67" w:rsidRPr="00516502" w:rsidRDefault="004B7B67" w:rsidP="00F514D5">
            <w:pPr>
              <w:ind w:right="8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Повышение качества жизни.</w:t>
            </w:r>
          </w:p>
        </w:tc>
      </w:tr>
      <w:tr w:rsidR="00592E25" w:rsidRPr="00516502" w:rsidTr="00F514D5">
        <w:trPr>
          <w:trHeight w:val="1071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Задачи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17EB" w:rsidRPr="00516502" w:rsidRDefault="006C54DF" w:rsidP="001944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-</w:t>
            </w:r>
            <w:r w:rsidR="001944BF" w:rsidRPr="00516502">
              <w:rPr>
                <w:rFonts w:ascii="Arial" w:hAnsi="Arial" w:cs="Arial"/>
                <w:bCs/>
                <w:color w:val="000000"/>
              </w:rPr>
              <w:t>Ликвидация аварийных и ветхих участков сетей водоснабжения, водоотведения, теплоснабжения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>;</w:t>
            </w:r>
          </w:p>
          <w:p w:rsidR="00E017EB" w:rsidRPr="00516502" w:rsidRDefault="006C54DF" w:rsidP="001944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-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>М</w:t>
            </w:r>
            <w:r w:rsidR="001944BF" w:rsidRPr="00516502">
              <w:rPr>
                <w:rFonts w:ascii="Arial" w:hAnsi="Arial" w:cs="Arial"/>
                <w:bCs/>
                <w:color w:val="000000"/>
              </w:rPr>
              <w:t xml:space="preserve">одернизация 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 xml:space="preserve">и замена </w:t>
            </w:r>
            <w:r w:rsidR="001944BF" w:rsidRPr="00516502">
              <w:rPr>
                <w:rFonts w:ascii="Arial" w:hAnsi="Arial" w:cs="Arial"/>
                <w:bCs/>
                <w:color w:val="000000"/>
              </w:rPr>
              <w:t>устаревшего оборудования</w:t>
            </w:r>
            <w:r w:rsidR="00D67565" w:rsidRPr="00516502">
              <w:rPr>
                <w:rFonts w:ascii="Arial" w:hAnsi="Arial" w:cs="Arial"/>
                <w:bCs/>
                <w:color w:val="000000"/>
              </w:rPr>
              <w:t xml:space="preserve"> систем тепло,- водоснабжения и водоотведения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>;</w:t>
            </w:r>
          </w:p>
          <w:p w:rsidR="00592E25" w:rsidRPr="00516502" w:rsidRDefault="006C54DF" w:rsidP="004B7B6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-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 xml:space="preserve">Доведение качества питьевой воды до нормативных значений посредством </w:t>
            </w:r>
            <w:r w:rsidR="0054039B" w:rsidRPr="00516502">
              <w:rPr>
                <w:rFonts w:ascii="Arial" w:hAnsi="Arial" w:cs="Arial"/>
                <w:bCs/>
                <w:color w:val="000000"/>
              </w:rPr>
              <w:t>реконструкци</w:t>
            </w:r>
            <w:r w:rsidR="00E017EB" w:rsidRPr="00516502">
              <w:rPr>
                <w:rFonts w:ascii="Arial" w:hAnsi="Arial" w:cs="Arial"/>
                <w:bCs/>
                <w:color w:val="000000"/>
              </w:rPr>
              <w:t>и систем водоснабжения</w:t>
            </w:r>
            <w:r w:rsidR="004B7B67" w:rsidRPr="00516502">
              <w:rPr>
                <w:rFonts w:ascii="Arial" w:hAnsi="Arial" w:cs="Arial"/>
                <w:bCs/>
                <w:color w:val="000000"/>
              </w:rPr>
              <w:t>;</w:t>
            </w:r>
          </w:p>
          <w:p w:rsidR="004B7B67" w:rsidRPr="00516502" w:rsidRDefault="004B7B67" w:rsidP="001A5A2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16502">
              <w:rPr>
                <w:rFonts w:ascii="Arial" w:hAnsi="Arial" w:cs="Arial"/>
                <w:bCs/>
                <w:color w:val="000000"/>
              </w:rPr>
              <w:t>-</w:t>
            </w:r>
            <w:r w:rsidR="001A5A29" w:rsidRPr="00516502">
              <w:rPr>
                <w:rFonts w:ascii="Arial" w:hAnsi="Arial" w:cs="Arial"/>
                <w:bCs/>
                <w:color w:val="000000"/>
              </w:rPr>
              <w:t xml:space="preserve">Финансовое </w:t>
            </w:r>
            <w:r w:rsidRPr="00516502">
              <w:rPr>
                <w:rFonts w:ascii="Arial" w:hAnsi="Arial" w:cs="Arial"/>
                <w:bCs/>
                <w:color w:val="000000"/>
              </w:rPr>
              <w:t>обеспечени</w:t>
            </w:r>
            <w:r w:rsidR="001A5A29" w:rsidRPr="00516502">
              <w:rPr>
                <w:rFonts w:ascii="Arial" w:hAnsi="Arial" w:cs="Arial"/>
                <w:bCs/>
                <w:color w:val="000000"/>
              </w:rPr>
              <w:t>е</w:t>
            </w:r>
            <w:r w:rsidRPr="00516502">
              <w:rPr>
                <w:rFonts w:ascii="Arial" w:hAnsi="Arial" w:cs="Arial"/>
                <w:bCs/>
                <w:color w:val="000000"/>
              </w:rPr>
              <w:t xml:space="preserve"> мероприятий по содержанию объектов благоустройства муниципальных образований Калачевского муниципального района.</w:t>
            </w:r>
          </w:p>
        </w:tc>
      </w:tr>
      <w:tr w:rsidR="00592E25" w:rsidRPr="00516502" w:rsidTr="00EE2E7B">
        <w:trPr>
          <w:trHeight w:val="4337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Целевые индикаторы и показатели 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565" w:rsidRPr="00516502" w:rsidRDefault="006C54DF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  <w:kern w:val="2"/>
              </w:rPr>
              <w:t>-</w:t>
            </w:r>
            <w:r w:rsidR="00892AA2" w:rsidRPr="00516502">
              <w:rPr>
                <w:rFonts w:ascii="Arial" w:hAnsi="Arial" w:cs="Arial"/>
                <w:kern w:val="2"/>
              </w:rPr>
              <w:t>количество замененных сетей</w:t>
            </w:r>
            <w:r w:rsidR="00D67565" w:rsidRPr="00516502">
              <w:rPr>
                <w:rFonts w:ascii="Arial" w:hAnsi="Arial" w:cs="Arial"/>
                <w:kern w:val="2"/>
              </w:rPr>
              <w:t xml:space="preserve"> систем</w:t>
            </w:r>
            <w:r w:rsidR="00D67565" w:rsidRPr="00516502">
              <w:rPr>
                <w:rFonts w:ascii="Arial" w:hAnsi="Arial" w:cs="Arial"/>
              </w:rPr>
              <w:t xml:space="preserve"> тепло-, водоснабжения и водоотведения</w:t>
            </w:r>
            <w:r w:rsidRPr="00516502">
              <w:rPr>
                <w:rFonts w:ascii="Arial" w:hAnsi="Arial" w:cs="Arial"/>
              </w:rPr>
              <w:t xml:space="preserve"> – </w:t>
            </w:r>
            <w:r w:rsidR="00E14218" w:rsidRPr="00516502">
              <w:rPr>
                <w:rFonts w:ascii="Arial" w:hAnsi="Arial" w:cs="Arial"/>
              </w:rPr>
              <w:t>4 441</w:t>
            </w:r>
            <w:r w:rsidRPr="00516502">
              <w:rPr>
                <w:rFonts w:ascii="Arial" w:hAnsi="Arial" w:cs="Arial"/>
              </w:rPr>
              <w:t xml:space="preserve"> п.м.</w:t>
            </w:r>
            <w:r w:rsidR="009E45B0" w:rsidRPr="00516502">
              <w:rPr>
                <w:rFonts w:ascii="Arial" w:hAnsi="Arial" w:cs="Arial"/>
              </w:rPr>
              <w:t>;</w:t>
            </w:r>
          </w:p>
          <w:p w:rsidR="00892AA2" w:rsidRPr="00516502" w:rsidRDefault="00892AA2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-</w:t>
            </w:r>
            <w:r w:rsidR="006C54DF" w:rsidRPr="00516502">
              <w:rPr>
                <w:rFonts w:ascii="Arial" w:hAnsi="Arial" w:cs="Arial"/>
              </w:rPr>
              <w:t xml:space="preserve">количество </w:t>
            </w:r>
            <w:r w:rsidRPr="00516502">
              <w:rPr>
                <w:rFonts w:ascii="Arial" w:hAnsi="Arial" w:cs="Arial"/>
              </w:rPr>
              <w:t>получен</w:t>
            </w:r>
            <w:r w:rsidR="006C54DF" w:rsidRPr="00516502">
              <w:rPr>
                <w:rFonts w:ascii="Arial" w:hAnsi="Arial" w:cs="Arial"/>
              </w:rPr>
              <w:t>ных</w:t>
            </w:r>
            <w:r w:rsidRPr="00516502">
              <w:rPr>
                <w:rFonts w:ascii="Arial" w:hAnsi="Arial" w:cs="Arial"/>
              </w:rPr>
              <w:t xml:space="preserve"> проектов зон санитарной охраны</w:t>
            </w:r>
            <w:r w:rsidR="006C54DF" w:rsidRPr="00516502">
              <w:rPr>
                <w:rFonts w:ascii="Arial" w:hAnsi="Arial" w:cs="Arial"/>
              </w:rPr>
              <w:t xml:space="preserve"> – </w:t>
            </w:r>
            <w:r w:rsidR="00322F27" w:rsidRPr="00516502">
              <w:rPr>
                <w:rFonts w:ascii="Arial" w:hAnsi="Arial" w:cs="Arial"/>
              </w:rPr>
              <w:t>5</w:t>
            </w:r>
            <w:r w:rsidR="006C54DF" w:rsidRPr="00516502">
              <w:rPr>
                <w:rFonts w:ascii="Arial" w:hAnsi="Arial" w:cs="Arial"/>
              </w:rPr>
              <w:t xml:space="preserve"> ед.</w:t>
            </w:r>
            <w:r w:rsidR="009E45B0" w:rsidRPr="00516502">
              <w:rPr>
                <w:rFonts w:ascii="Arial" w:hAnsi="Arial" w:cs="Arial"/>
              </w:rPr>
              <w:t>;</w:t>
            </w:r>
          </w:p>
          <w:p w:rsidR="003A27F5" w:rsidRPr="00516502" w:rsidRDefault="00407A44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-</w:t>
            </w:r>
            <w:r w:rsidR="00E017EB" w:rsidRPr="00516502">
              <w:rPr>
                <w:rFonts w:ascii="Arial" w:hAnsi="Arial" w:cs="Arial"/>
                <w:kern w:val="2"/>
              </w:rPr>
              <w:t>доля населен</w:t>
            </w:r>
            <w:r w:rsidR="006C54DF" w:rsidRPr="00516502">
              <w:rPr>
                <w:rFonts w:ascii="Arial" w:hAnsi="Arial" w:cs="Arial"/>
                <w:kern w:val="2"/>
              </w:rPr>
              <w:t>ия п. Береславка, подключенного</w:t>
            </w:r>
            <w:r w:rsidR="00E017EB" w:rsidRPr="00516502">
              <w:rPr>
                <w:rFonts w:ascii="Arial" w:hAnsi="Arial" w:cs="Arial"/>
                <w:kern w:val="2"/>
              </w:rPr>
              <w:t xml:space="preserve"> к </w:t>
            </w:r>
            <w:r w:rsidR="006C54DF" w:rsidRPr="00516502">
              <w:rPr>
                <w:rFonts w:ascii="Arial" w:hAnsi="Arial" w:cs="Arial"/>
                <w:kern w:val="2"/>
              </w:rPr>
              <w:t xml:space="preserve">сетям </w:t>
            </w:r>
            <w:r w:rsidR="00E017EB" w:rsidRPr="00516502">
              <w:rPr>
                <w:rFonts w:ascii="Arial" w:hAnsi="Arial" w:cs="Arial"/>
                <w:kern w:val="2"/>
              </w:rPr>
              <w:t>централ</w:t>
            </w:r>
            <w:r w:rsidR="006C54DF" w:rsidRPr="00516502">
              <w:rPr>
                <w:rFonts w:ascii="Arial" w:hAnsi="Arial" w:cs="Arial"/>
                <w:kern w:val="2"/>
              </w:rPr>
              <w:t xml:space="preserve">ьного </w:t>
            </w:r>
            <w:r w:rsidR="00E017EB" w:rsidRPr="00516502">
              <w:rPr>
                <w:rFonts w:ascii="Arial" w:hAnsi="Arial" w:cs="Arial"/>
                <w:kern w:val="2"/>
              </w:rPr>
              <w:t xml:space="preserve">водоснабжения, </w:t>
            </w:r>
            <w:r w:rsidR="003A27F5" w:rsidRPr="00516502">
              <w:rPr>
                <w:rFonts w:ascii="Arial" w:hAnsi="Arial" w:cs="Arial"/>
                <w:kern w:val="2"/>
              </w:rPr>
              <w:t>обеспеченн</w:t>
            </w:r>
            <w:r w:rsidR="006C54DF" w:rsidRPr="00516502">
              <w:rPr>
                <w:rFonts w:ascii="Arial" w:hAnsi="Arial" w:cs="Arial"/>
                <w:kern w:val="2"/>
              </w:rPr>
              <w:t xml:space="preserve">ого </w:t>
            </w:r>
            <w:r w:rsidR="003A27F5" w:rsidRPr="00516502">
              <w:rPr>
                <w:rFonts w:ascii="Arial" w:hAnsi="Arial" w:cs="Arial"/>
                <w:kern w:val="2"/>
              </w:rPr>
              <w:t>качественной питьевой водой – 100%;</w:t>
            </w:r>
          </w:p>
          <w:p w:rsidR="00E14218" w:rsidRPr="00516502" w:rsidRDefault="00E14218" w:rsidP="00E142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-доля населения п. Пятиморск, подключенного к сетям центрального водоснабжения, обеспеченного качественной питьевой водой – 100%;</w:t>
            </w:r>
          </w:p>
          <w:p w:rsidR="006C54DF" w:rsidRPr="00516502" w:rsidRDefault="006C54DF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- количество разработанной проектной документации по реконструкции (модернизации, строительству) объектов водоснабжения</w:t>
            </w:r>
            <w:r w:rsidR="00EA25DD" w:rsidRPr="00516502">
              <w:rPr>
                <w:rFonts w:ascii="Arial" w:hAnsi="Arial" w:cs="Arial"/>
                <w:kern w:val="2"/>
              </w:rPr>
              <w:t xml:space="preserve"> – 1ед.</w:t>
            </w:r>
            <w:r w:rsidRPr="00516502">
              <w:rPr>
                <w:rFonts w:ascii="Arial" w:hAnsi="Arial" w:cs="Arial"/>
                <w:kern w:val="2"/>
              </w:rPr>
              <w:t>;</w:t>
            </w:r>
          </w:p>
          <w:p w:rsidR="006C54DF" w:rsidRPr="00516502" w:rsidRDefault="006C54DF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-количество реконструируемых (модернизированных, построенных) объектов водоснабжения</w:t>
            </w:r>
            <w:r w:rsidR="00EA25DD" w:rsidRPr="00516502">
              <w:rPr>
                <w:rFonts w:ascii="Arial" w:hAnsi="Arial" w:cs="Arial"/>
                <w:kern w:val="2"/>
              </w:rPr>
              <w:t xml:space="preserve"> – 2 ед.</w:t>
            </w:r>
            <w:r w:rsidRPr="00516502">
              <w:rPr>
                <w:rFonts w:ascii="Arial" w:hAnsi="Arial" w:cs="Arial"/>
                <w:kern w:val="2"/>
              </w:rPr>
              <w:t>;</w:t>
            </w:r>
          </w:p>
          <w:p w:rsidR="00EA25DD" w:rsidRPr="00516502" w:rsidRDefault="00EA25DD" w:rsidP="004B7B67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-количество ус</w:t>
            </w:r>
            <w:r w:rsidR="00B83FF8" w:rsidRPr="00516502">
              <w:rPr>
                <w:rFonts w:ascii="Arial" w:hAnsi="Arial" w:cs="Arial"/>
                <w:kern w:val="2"/>
              </w:rPr>
              <w:t xml:space="preserve">тановленных систем доочистки – </w:t>
            </w:r>
            <w:r w:rsidR="0013496E" w:rsidRPr="00516502">
              <w:rPr>
                <w:rFonts w:ascii="Arial" w:hAnsi="Arial" w:cs="Arial"/>
                <w:kern w:val="2"/>
              </w:rPr>
              <w:t xml:space="preserve">11 </w:t>
            </w:r>
            <w:r w:rsidRPr="00516502">
              <w:rPr>
                <w:rFonts w:ascii="Arial" w:hAnsi="Arial" w:cs="Arial"/>
                <w:kern w:val="2"/>
              </w:rPr>
              <w:t>ед</w:t>
            </w:r>
            <w:r w:rsidR="004B7B67" w:rsidRPr="00516502">
              <w:rPr>
                <w:rFonts w:ascii="Arial" w:hAnsi="Arial" w:cs="Arial"/>
                <w:kern w:val="2"/>
              </w:rPr>
              <w:t>;</w:t>
            </w:r>
          </w:p>
          <w:p w:rsidR="004B7B67" w:rsidRPr="00516502" w:rsidRDefault="004B7B67" w:rsidP="00E142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-площадь общественных территорий на которых проведены мероприятия по содержанию объектов благоустройства </w:t>
            </w:r>
            <w:r w:rsidRPr="00516502">
              <w:rPr>
                <w:rFonts w:ascii="Arial" w:hAnsi="Arial" w:cs="Arial"/>
                <w:bCs/>
                <w:color w:val="000000"/>
              </w:rPr>
              <w:t xml:space="preserve">муниципальных образований Калачевского муниципального района </w:t>
            </w:r>
            <w:r w:rsidR="00986494" w:rsidRPr="00516502">
              <w:rPr>
                <w:rFonts w:ascii="Arial" w:hAnsi="Arial" w:cs="Arial"/>
                <w:bCs/>
                <w:color w:val="000000"/>
              </w:rPr>
              <w:t>–</w:t>
            </w:r>
            <w:r w:rsidRPr="0051650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14218" w:rsidRPr="00516502">
              <w:rPr>
                <w:rFonts w:ascii="Arial" w:hAnsi="Arial" w:cs="Arial"/>
                <w:bCs/>
                <w:color w:val="000000"/>
              </w:rPr>
              <w:t>45,6</w:t>
            </w:r>
            <w:r w:rsidR="00986494" w:rsidRPr="00516502">
              <w:rPr>
                <w:rFonts w:ascii="Arial" w:hAnsi="Arial" w:cs="Arial"/>
                <w:bCs/>
                <w:color w:val="000000"/>
              </w:rPr>
              <w:t xml:space="preserve"> га.</w:t>
            </w:r>
          </w:p>
        </w:tc>
      </w:tr>
      <w:tr w:rsidR="00592E25" w:rsidRPr="00516502" w:rsidTr="00EE2E7B">
        <w:trPr>
          <w:trHeight w:val="1913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jc w:val="both"/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>Этапы и сроки</w:t>
            </w:r>
          </w:p>
          <w:p w:rsidR="00592E25" w:rsidRPr="00516502" w:rsidRDefault="00EA25DD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 xml:space="preserve">реализации </w:t>
            </w:r>
            <w:r w:rsidR="00592E25" w:rsidRPr="00516502">
              <w:rPr>
                <w:rFonts w:ascii="Arial" w:hAnsi="Arial" w:cs="Arial"/>
                <w:b/>
                <w:kern w:val="2"/>
              </w:rPr>
              <w:t>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jc w:val="both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срок реализации: 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- 20</w:t>
            </w:r>
            <w:r w:rsidR="00692075" w:rsidRPr="00516502">
              <w:rPr>
                <w:rFonts w:ascii="Arial" w:hAnsi="Arial" w:cs="Arial"/>
                <w:kern w:val="2"/>
              </w:rPr>
              <w:t>2</w:t>
            </w:r>
            <w:r w:rsidR="00EE2E7B" w:rsidRPr="00516502">
              <w:rPr>
                <w:rFonts w:ascii="Arial" w:hAnsi="Arial" w:cs="Arial"/>
                <w:kern w:val="2"/>
              </w:rPr>
              <w:t>6</w:t>
            </w:r>
            <w:r w:rsidRPr="00516502">
              <w:rPr>
                <w:rFonts w:ascii="Arial" w:hAnsi="Arial" w:cs="Arial"/>
                <w:kern w:val="2"/>
              </w:rPr>
              <w:t xml:space="preserve"> годы</w:t>
            </w:r>
          </w:p>
          <w:p w:rsidR="00592E25" w:rsidRPr="00516502" w:rsidRDefault="00592E25" w:rsidP="00DF0969">
            <w:pPr>
              <w:jc w:val="both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Этапы реализации программы не выделяются.</w:t>
            </w:r>
          </w:p>
        </w:tc>
      </w:tr>
      <w:tr w:rsidR="00592E25" w:rsidRPr="00516502" w:rsidTr="00EE2E7B">
        <w:trPr>
          <w:trHeight w:val="7617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F514D5" w:rsidP="00F514D5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lastRenderedPageBreak/>
              <w:t>Объемы и источники финансирования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595" w:rsidRPr="00516502" w:rsidRDefault="00014595" w:rsidP="006C5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color w:val="000000"/>
              </w:rPr>
              <w:t xml:space="preserve">Выполнение мероприятий планируется за счет средств </w:t>
            </w:r>
            <w:r w:rsidR="00913B7A" w:rsidRPr="00516502">
              <w:rPr>
                <w:rFonts w:ascii="Arial" w:hAnsi="Arial" w:cs="Arial"/>
                <w:color w:val="000000"/>
              </w:rPr>
              <w:t xml:space="preserve">федерального бюджета, </w:t>
            </w:r>
            <w:r w:rsidRPr="00516502">
              <w:rPr>
                <w:rFonts w:ascii="Arial" w:hAnsi="Arial" w:cs="Arial"/>
                <w:color w:val="000000"/>
              </w:rPr>
              <w:t>бюджетов Волгоградской области и Калачевского муниципального района.</w:t>
            </w:r>
          </w:p>
          <w:p w:rsidR="00892AA2" w:rsidRPr="00516502" w:rsidRDefault="00892AA2" w:rsidP="006C54DF">
            <w:pPr>
              <w:rPr>
                <w:rFonts w:ascii="Arial" w:hAnsi="Arial" w:cs="Arial"/>
                <w:kern w:val="2"/>
                <w:highlight w:val="yellow"/>
              </w:rPr>
            </w:pPr>
            <w:r w:rsidRPr="00516502">
              <w:rPr>
                <w:rFonts w:ascii="Arial" w:hAnsi="Arial" w:cs="Arial"/>
                <w:kern w:val="2"/>
              </w:rPr>
              <w:t>Общий объем финансирования муниципальной программы на 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– 202</w:t>
            </w:r>
            <w:r w:rsidR="00EE2E7B" w:rsidRPr="00516502">
              <w:rPr>
                <w:rFonts w:ascii="Arial" w:hAnsi="Arial" w:cs="Arial"/>
                <w:kern w:val="2"/>
              </w:rPr>
              <w:t>6</w:t>
            </w:r>
            <w:r w:rsidRPr="00516502">
              <w:rPr>
                <w:rFonts w:ascii="Arial" w:hAnsi="Arial" w:cs="Arial"/>
                <w:kern w:val="2"/>
              </w:rPr>
              <w:t xml:space="preserve"> годы составляет 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324 092,867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рублей, в  том числе по годам: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DE55D3" w:rsidRPr="00516502">
              <w:rPr>
                <w:rFonts w:ascii="Arial" w:hAnsi="Arial" w:cs="Arial"/>
                <w:b/>
                <w:kern w:val="2"/>
              </w:rPr>
              <w:t>1</w:t>
            </w:r>
            <w:r w:rsidR="007F4ADC" w:rsidRPr="00516502">
              <w:rPr>
                <w:rFonts w:ascii="Arial" w:hAnsi="Arial" w:cs="Arial"/>
                <w:b/>
                <w:kern w:val="2"/>
              </w:rPr>
              <w:t>17</w:t>
            </w:r>
            <w:r w:rsidR="0013496E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="007F4ADC" w:rsidRPr="00516502">
              <w:rPr>
                <w:rFonts w:ascii="Arial" w:hAnsi="Arial" w:cs="Arial"/>
                <w:b/>
                <w:kern w:val="2"/>
              </w:rPr>
              <w:t>291,0</w:t>
            </w:r>
            <w:r w:rsidR="007B5BA8" w:rsidRPr="00516502">
              <w:rPr>
                <w:rFonts w:ascii="Arial" w:hAnsi="Arial" w:cs="Arial"/>
                <w:b/>
                <w:kern w:val="2"/>
              </w:rPr>
              <w:t>47</w:t>
            </w:r>
            <w:r w:rsidR="00596021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3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8E06BD" w:rsidRPr="00516502">
              <w:rPr>
                <w:rFonts w:ascii="Arial" w:hAnsi="Arial" w:cs="Arial"/>
                <w:b/>
                <w:kern w:val="2"/>
              </w:rPr>
              <w:t>99 683,66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4</w:t>
            </w:r>
            <w:r w:rsidRPr="00516502">
              <w:rPr>
                <w:rFonts w:ascii="Arial" w:hAnsi="Arial" w:cs="Arial"/>
                <w:kern w:val="2"/>
              </w:rPr>
              <w:t xml:space="preserve"> год –  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81 016,39</w:t>
            </w:r>
            <w:r w:rsidR="00596021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</w:t>
            </w:r>
            <w:r w:rsidR="00EE2E7B" w:rsidRPr="00516502">
              <w:rPr>
                <w:rFonts w:ascii="Arial" w:hAnsi="Arial" w:cs="Arial"/>
                <w:kern w:val="2"/>
              </w:rPr>
              <w:t>;</w:t>
            </w:r>
          </w:p>
          <w:p w:rsidR="00EE2E7B" w:rsidRPr="00516502" w:rsidRDefault="00EE2E7B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2025 год –</w:t>
            </w:r>
            <w:r w:rsidR="0013496E" w:rsidRPr="00516502">
              <w:rPr>
                <w:rFonts w:ascii="Arial" w:hAnsi="Arial" w:cs="Arial"/>
                <w:kern w:val="2"/>
              </w:rPr>
              <w:t xml:space="preserve"> </w:t>
            </w:r>
            <w:r w:rsidR="0013496E" w:rsidRPr="00516502">
              <w:rPr>
                <w:rFonts w:ascii="Arial" w:hAnsi="Arial" w:cs="Arial"/>
                <w:b/>
                <w:kern w:val="2"/>
              </w:rPr>
              <w:t>13 717,55</w:t>
            </w:r>
            <w:r w:rsidR="0013496E" w:rsidRPr="00516502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EE2E7B" w:rsidRPr="00516502" w:rsidRDefault="00EE2E7B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2026 год</w:t>
            </w:r>
            <w:r w:rsidR="0013496E" w:rsidRPr="00516502">
              <w:rPr>
                <w:rFonts w:ascii="Arial" w:hAnsi="Arial" w:cs="Arial"/>
                <w:kern w:val="2"/>
              </w:rPr>
              <w:t xml:space="preserve"> – </w:t>
            </w:r>
            <w:r w:rsidR="0013496E" w:rsidRPr="00516502">
              <w:rPr>
                <w:rFonts w:ascii="Arial" w:hAnsi="Arial" w:cs="Arial"/>
                <w:b/>
                <w:kern w:val="2"/>
              </w:rPr>
              <w:t>12 384,22</w:t>
            </w:r>
            <w:r w:rsidR="0013496E" w:rsidRPr="00516502">
              <w:rPr>
                <w:rFonts w:ascii="Arial" w:hAnsi="Arial" w:cs="Arial"/>
                <w:kern w:val="2"/>
              </w:rPr>
              <w:t xml:space="preserve"> тыс. рублей.</w:t>
            </w:r>
          </w:p>
          <w:p w:rsidR="00913B7A" w:rsidRPr="00516502" w:rsidRDefault="00913B7A" w:rsidP="006C5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color w:val="000000"/>
              </w:rPr>
              <w:t>Средства Федерального бюджета:</w:t>
            </w:r>
          </w:p>
          <w:p w:rsidR="00913B7A" w:rsidRPr="00516502" w:rsidRDefault="00913B7A" w:rsidP="006C54DF">
            <w:pPr>
              <w:rPr>
                <w:rFonts w:ascii="Arial" w:hAnsi="Arial" w:cs="Arial"/>
                <w:kern w:val="2"/>
                <w:highlight w:val="yellow"/>
              </w:rPr>
            </w:pPr>
            <w:r w:rsidRPr="00516502">
              <w:rPr>
                <w:rFonts w:ascii="Arial" w:hAnsi="Arial" w:cs="Arial"/>
                <w:kern w:val="2"/>
              </w:rPr>
              <w:t>Объем финансирования муниципальной программы на 2022 – 202</w:t>
            </w:r>
            <w:r w:rsidR="00EE2E7B" w:rsidRPr="00516502">
              <w:rPr>
                <w:rFonts w:ascii="Arial" w:hAnsi="Arial" w:cs="Arial"/>
                <w:kern w:val="2"/>
              </w:rPr>
              <w:t>6</w:t>
            </w:r>
            <w:r w:rsidRPr="00516502">
              <w:rPr>
                <w:rFonts w:ascii="Arial" w:hAnsi="Arial" w:cs="Arial"/>
                <w:kern w:val="2"/>
              </w:rPr>
              <w:t xml:space="preserve"> годы составляет </w:t>
            </w:r>
            <w:r w:rsidR="00596021" w:rsidRPr="00516502">
              <w:rPr>
                <w:rFonts w:ascii="Arial" w:hAnsi="Arial" w:cs="Arial"/>
                <w:b/>
                <w:kern w:val="2"/>
              </w:rPr>
              <w:t>0,0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рублей, в  том числе по годам:</w:t>
            </w:r>
          </w:p>
          <w:p w:rsidR="00913B7A" w:rsidRPr="00516502" w:rsidRDefault="00913B7A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2022 год – 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0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913B7A" w:rsidRPr="00516502" w:rsidRDefault="00913B7A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2023 год – </w:t>
            </w:r>
            <w:r w:rsidR="00596021" w:rsidRPr="00516502">
              <w:rPr>
                <w:rFonts w:ascii="Arial" w:hAnsi="Arial" w:cs="Arial"/>
                <w:b/>
                <w:kern w:val="2"/>
              </w:rPr>
              <w:t>0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913B7A" w:rsidRPr="00516502" w:rsidRDefault="00913B7A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2024 год –  </w:t>
            </w:r>
            <w:r w:rsidR="00596021" w:rsidRPr="00516502">
              <w:rPr>
                <w:rFonts w:ascii="Arial" w:hAnsi="Arial" w:cs="Arial"/>
                <w:b/>
                <w:kern w:val="2"/>
              </w:rPr>
              <w:t>0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</w:t>
            </w:r>
            <w:r w:rsidR="00EE2E7B" w:rsidRPr="00516502">
              <w:rPr>
                <w:rFonts w:ascii="Arial" w:hAnsi="Arial" w:cs="Arial"/>
                <w:kern w:val="2"/>
              </w:rPr>
              <w:t>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2025 год –  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0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2026 год –  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0 </w:t>
            </w:r>
            <w:r w:rsidRPr="00516502">
              <w:rPr>
                <w:rFonts w:ascii="Arial" w:hAnsi="Arial" w:cs="Arial"/>
                <w:kern w:val="2"/>
              </w:rPr>
              <w:t>тыс. рублей.</w:t>
            </w:r>
          </w:p>
          <w:p w:rsidR="00892AA2" w:rsidRPr="00516502" w:rsidRDefault="00892AA2" w:rsidP="006C54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color w:val="000000"/>
              </w:rPr>
              <w:t>Средства бюджета Волгоградской области:</w:t>
            </w:r>
          </w:p>
          <w:p w:rsidR="00892AA2" w:rsidRPr="00516502" w:rsidRDefault="00892AA2" w:rsidP="006C54DF">
            <w:pPr>
              <w:rPr>
                <w:rFonts w:ascii="Arial" w:hAnsi="Arial" w:cs="Arial"/>
                <w:kern w:val="2"/>
                <w:highlight w:val="yellow"/>
              </w:rPr>
            </w:pPr>
            <w:r w:rsidRPr="00516502">
              <w:rPr>
                <w:rFonts w:ascii="Arial" w:hAnsi="Arial" w:cs="Arial"/>
                <w:kern w:val="2"/>
              </w:rPr>
              <w:t>Объем финансирования муниципальной программы на 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– 202</w:t>
            </w:r>
            <w:r w:rsidR="00EE2E7B" w:rsidRPr="00516502">
              <w:rPr>
                <w:rFonts w:ascii="Arial" w:hAnsi="Arial" w:cs="Arial"/>
                <w:kern w:val="2"/>
              </w:rPr>
              <w:t>6</w:t>
            </w:r>
            <w:r w:rsidRPr="00516502">
              <w:rPr>
                <w:rFonts w:ascii="Arial" w:hAnsi="Arial" w:cs="Arial"/>
                <w:kern w:val="2"/>
              </w:rPr>
              <w:t xml:space="preserve"> годы составляет </w:t>
            </w:r>
            <w:r w:rsidR="00B23EB6" w:rsidRPr="00516502">
              <w:rPr>
                <w:rFonts w:ascii="Arial" w:hAnsi="Arial" w:cs="Arial"/>
                <w:b/>
                <w:kern w:val="2"/>
              </w:rPr>
              <w:t>2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87 067</w:t>
            </w:r>
            <w:r w:rsidR="008E06BD" w:rsidRPr="00516502">
              <w:rPr>
                <w:rFonts w:ascii="Arial" w:hAnsi="Arial" w:cs="Arial"/>
                <w:b/>
                <w:kern w:val="2"/>
              </w:rPr>
              <w:t>,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40</w:t>
            </w:r>
            <w:r w:rsidR="00913B7A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="00913B7A" w:rsidRPr="00516502">
              <w:rPr>
                <w:rFonts w:ascii="Arial" w:hAnsi="Arial" w:cs="Arial"/>
                <w:kern w:val="2"/>
              </w:rPr>
              <w:t>ты</w:t>
            </w:r>
            <w:r w:rsidRPr="00516502">
              <w:rPr>
                <w:rFonts w:ascii="Arial" w:hAnsi="Arial" w:cs="Arial"/>
                <w:kern w:val="2"/>
              </w:rPr>
              <w:t>с. рублей, в  том числе по годам: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DE55D3" w:rsidRPr="00516502">
              <w:rPr>
                <w:rFonts w:ascii="Arial" w:hAnsi="Arial" w:cs="Arial"/>
                <w:b/>
                <w:kern w:val="2"/>
              </w:rPr>
              <w:t>1</w:t>
            </w:r>
            <w:r w:rsidR="007B5BA8" w:rsidRPr="00516502">
              <w:rPr>
                <w:rFonts w:ascii="Arial" w:hAnsi="Arial" w:cs="Arial"/>
                <w:b/>
                <w:kern w:val="2"/>
              </w:rPr>
              <w:t>06</w:t>
            </w:r>
            <w:r w:rsidR="002711E4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="007B5BA8" w:rsidRPr="00516502">
              <w:rPr>
                <w:rFonts w:ascii="Arial" w:hAnsi="Arial" w:cs="Arial"/>
                <w:b/>
                <w:kern w:val="2"/>
              </w:rPr>
              <w:t>784,06</w:t>
            </w:r>
            <w:r w:rsidR="00094157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3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8E06BD" w:rsidRPr="00516502">
              <w:rPr>
                <w:rFonts w:ascii="Arial" w:hAnsi="Arial" w:cs="Arial"/>
                <w:b/>
                <w:kern w:val="2"/>
              </w:rPr>
              <w:t>86 692,35</w:t>
            </w:r>
            <w:r w:rsidR="00094157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4</w:t>
            </w:r>
            <w:r w:rsidRPr="00516502">
              <w:rPr>
                <w:rFonts w:ascii="Arial" w:hAnsi="Arial" w:cs="Arial"/>
                <w:kern w:val="2"/>
              </w:rPr>
              <w:t xml:space="preserve"> год –  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70 099,39</w:t>
            </w:r>
            <w:r w:rsidR="007B5BA8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</w:t>
            </w:r>
            <w:r w:rsidR="00EE2E7B" w:rsidRPr="00516502">
              <w:rPr>
                <w:rFonts w:ascii="Arial" w:hAnsi="Arial" w:cs="Arial"/>
                <w:kern w:val="2"/>
              </w:rPr>
              <w:t>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2025 год – 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12 345,80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2026 год – 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11 145,80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рублей.</w:t>
            </w:r>
          </w:p>
          <w:p w:rsidR="00892AA2" w:rsidRPr="00516502" w:rsidRDefault="00892AA2" w:rsidP="006C54DF">
            <w:pPr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Средства бюджета Калачевского муниципального района:</w:t>
            </w:r>
          </w:p>
          <w:p w:rsidR="00892AA2" w:rsidRPr="00516502" w:rsidRDefault="00892AA2" w:rsidP="006C54DF">
            <w:pPr>
              <w:rPr>
                <w:rFonts w:ascii="Arial" w:hAnsi="Arial" w:cs="Arial"/>
                <w:kern w:val="2"/>
                <w:highlight w:val="yellow"/>
              </w:rPr>
            </w:pPr>
            <w:r w:rsidRPr="00516502">
              <w:rPr>
                <w:rFonts w:ascii="Arial" w:hAnsi="Arial" w:cs="Arial"/>
                <w:kern w:val="2"/>
              </w:rPr>
              <w:t>Объем финансирования муниципальной программы на 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– 202</w:t>
            </w:r>
            <w:r w:rsidR="00EE2E7B" w:rsidRPr="00516502">
              <w:rPr>
                <w:rFonts w:ascii="Arial" w:hAnsi="Arial" w:cs="Arial"/>
                <w:kern w:val="2"/>
              </w:rPr>
              <w:t>6</w:t>
            </w:r>
            <w:r w:rsidRPr="00516502">
              <w:rPr>
                <w:rFonts w:ascii="Arial" w:hAnsi="Arial" w:cs="Arial"/>
                <w:kern w:val="2"/>
              </w:rPr>
              <w:t xml:space="preserve"> годы составляет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3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7 025,467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рублей, в  том числе по годам: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</w:t>
            </w:r>
            <w:r w:rsidR="00E864C3" w:rsidRPr="00516502">
              <w:rPr>
                <w:rFonts w:ascii="Arial" w:hAnsi="Arial" w:cs="Arial"/>
                <w:kern w:val="2"/>
              </w:rPr>
              <w:t>22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7B5BA8" w:rsidRPr="00516502">
              <w:rPr>
                <w:rFonts w:ascii="Arial" w:hAnsi="Arial" w:cs="Arial"/>
                <w:b/>
                <w:kern w:val="2"/>
              </w:rPr>
              <w:t>10</w:t>
            </w:r>
            <w:r w:rsidR="00B23EB6"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="007B5BA8" w:rsidRPr="00516502">
              <w:rPr>
                <w:rFonts w:ascii="Arial" w:hAnsi="Arial" w:cs="Arial"/>
                <w:b/>
                <w:kern w:val="2"/>
              </w:rPr>
              <w:t>506,987</w:t>
            </w:r>
            <w:r w:rsidR="00094157" w:rsidRPr="00516502">
              <w:rPr>
                <w:rFonts w:ascii="Arial" w:hAnsi="Arial" w:cs="Arial"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892AA2" w:rsidRPr="00516502" w:rsidRDefault="00892AA2" w:rsidP="006C54DF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3</w:t>
            </w:r>
            <w:r w:rsidRPr="00516502">
              <w:rPr>
                <w:rFonts w:ascii="Arial" w:hAnsi="Arial" w:cs="Arial"/>
                <w:kern w:val="2"/>
              </w:rPr>
              <w:t xml:space="preserve"> год –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1</w:t>
            </w:r>
            <w:r w:rsidR="008E06BD" w:rsidRPr="00516502">
              <w:rPr>
                <w:rFonts w:ascii="Arial" w:hAnsi="Arial" w:cs="Arial"/>
                <w:b/>
                <w:kern w:val="2"/>
              </w:rPr>
              <w:t>2 991,31</w:t>
            </w:r>
            <w:r w:rsidRPr="00516502">
              <w:rPr>
                <w:rFonts w:ascii="Arial" w:hAnsi="Arial" w:cs="Arial"/>
                <w:kern w:val="2"/>
              </w:rPr>
              <w:t xml:space="preserve"> тыс. рублей;</w:t>
            </w:r>
          </w:p>
          <w:p w:rsidR="00592E25" w:rsidRPr="00516502" w:rsidRDefault="00892AA2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202</w:t>
            </w:r>
            <w:r w:rsidR="00E864C3" w:rsidRPr="00516502">
              <w:rPr>
                <w:rFonts w:ascii="Arial" w:hAnsi="Arial" w:cs="Arial"/>
                <w:kern w:val="2"/>
              </w:rPr>
              <w:t>4</w:t>
            </w:r>
            <w:r w:rsidRPr="00516502">
              <w:rPr>
                <w:rFonts w:ascii="Arial" w:hAnsi="Arial" w:cs="Arial"/>
                <w:kern w:val="2"/>
              </w:rPr>
              <w:t xml:space="preserve"> год –  </w:t>
            </w:r>
            <w:r w:rsidR="002711E4" w:rsidRPr="00516502">
              <w:rPr>
                <w:rFonts w:ascii="Arial" w:hAnsi="Arial" w:cs="Arial"/>
                <w:b/>
                <w:kern w:val="2"/>
              </w:rPr>
              <w:t>10 917,00</w:t>
            </w:r>
            <w:r w:rsidR="00364116" w:rsidRPr="00516502">
              <w:rPr>
                <w:rFonts w:ascii="Arial" w:hAnsi="Arial" w:cs="Arial"/>
                <w:kern w:val="2"/>
              </w:rPr>
              <w:t xml:space="preserve"> т</w:t>
            </w:r>
            <w:r w:rsidRPr="00516502">
              <w:rPr>
                <w:rFonts w:ascii="Arial" w:hAnsi="Arial" w:cs="Arial"/>
                <w:kern w:val="2"/>
              </w:rPr>
              <w:t>ыс. рублей</w:t>
            </w:r>
            <w:r w:rsidR="00EE2E7B" w:rsidRPr="00516502">
              <w:rPr>
                <w:rFonts w:ascii="Arial" w:hAnsi="Arial" w:cs="Arial"/>
                <w:kern w:val="2"/>
              </w:rPr>
              <w:t>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2025 год – 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1 371,75</w:t>
            </w:r>
            <w:r w:rsidR="007560C2" w:rsidRPr="00516502">
              <w:rPr>
                <w:rFonts w:ascii="Arial" w:hAnsi="Arial" w:cs="Arial"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рублей;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 xml:space="preserve">2026 год –  </w:t>
            </w:r>
            <w:r w:rsidR="007560C2" w:rsidRPr="00516502">
              <w:rPr>
                <w:rFonts w:ascii="Arial" w:hAnsi="Arial" w:cs="Arial"/>
                <w:b/>
                <w:kern w:val="2"/>
              </w:rPr>
              <w:t>1 238,42</w:t>
            </w:r>
            <w:r w:rsidRPr="00516502">
              <w:rPr>
                <w:rFonts w:ascii="Arial" w:hAnsi="Arial" w:cs="Arial"/>
                <w:b/>
                <w:kern w:val="2"/>
              </w:rPr>
              <w:t xml:space="preserve"> </w:t>
            </w:r>
            <w:r w:rsidRPr="00516502">
              <w:rPr>
                <w:rFonts w:ascii="Arial" w:hAnsi="Arial" w:cs="Arial"/>
                <w:kern w:val="2"/>
              </w:rPr>
              <w:t>тыс. рублей.</w:t>
            </w:r>
          </w:p>
          <w:p w:rsidR="00EE2E7B" w:rsidRPr="00516502" w:rsidRDefault="00EE2E7B" w:rsidP="00EE2E7B">
            <w:pPr>
              <w:ind w:right="127"/>
              <w:rPr>
                <w:rFonts w:ascii="Arial" w:hAnsi="Arial" w:cs="Arial"/>
                <w:kern w:val="2"/>
              </w:rPr>
            </w:pPr>
          </w:p>
        </w:tc>
      </w:tr>
      <w:tr w:rsidR="00592E25" w:rsidRPr="00516502" w:rsidTr="00EA25DD">
        <w:trPr>
          <w:trHeight w:val="1532"/>
          <w:jc w:val="center"/>
        </w:trPr>
        <w:tc>
          <w:tcPr>
            <w:tcW w:w="23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E25" w:rsidRPr="00516502" w:rsidRDefault="00592E25" w:rsidP="00DF0969">
            <w:pPr>
              <w:rPr>
                <w:rFonts w:ascii="Arial" w:hAnsi="Arial" w:cs="Arial"/>
                <w:b/>
                <w:kern w:val="2"/>
              </w:rPr>
            </w:pPr>
            <w:r w:rsidRPr="00516502">
              <w:rPr>
                <w:rFonts w:ascii="Arial" w:hAnsi="Arial" w:cs="Arial"/>
                <w:b/>
                <w:kern w:val="2"/>
              </w:rPr>
              <w:t xml:space="preserve">Ожидаемые </w:t>
            </w:r>
            <w:r w:rsidR="00F514D5" w:rsidRPr="00516502">
              <w:rPr>
                <w:rFonts w:ascii="Arial" w:hAnsi="Arial" w:cs="Arial"/>
                <w:b/>
                <w:kern w:val="2"/>
              </w:rPr>
              <w:t xml:space="preserve">конечные </w:t>
            </w:r>
            <w:r w:rsidRPr="00516502">
              <w:rPr>
                <w:rFonts w:ascii="Arial" w:hAnsi="Arial" w:cs="Arial"/>
                <w:b/>
                <w:kern w:val="2"/>
              </w:rPr>
              <w:t>результаты реализации  программы</w:t>
            </w:r>
          </w:p>
        </w:tc>
        <w:tc>
          <w:tcPr>
            <w:tcW w:w="7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27F5" w:rsidRPr="00516502" w:rsidRDefault="003A27F5" w:rsidP="006C54D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  <w:kern w:val="2"/>
              </w:rPr>
              <w:t>Снижение износа объектов систем</w:t>
            </w:r>
            <w:r w:rsidRPr="00516502">
              <w:rPr>
                <w:rFonts w:ascii="Arial" w:hAnsi="Arial" w:cs="Arial"/>
              </w:rPr>
              <w:t xml:space="preserve"> тепло-</w:t>
            </w:r>
            <w:r w:rsidR="00EA25DD" w:rsidRPr="00516502">
              <w:rPr>
                <w:rFonts w:ascii="Arial" w:hAnsi="Arial" w:cs="Arial"/>
              </w:rPr>
              <w:t>, водоснабжения и водоотведения.</w:t>
            </w:r>
          </w:p>
          <w:p w:rsidR="00D67565" w:rsidRPr="00516502" w:rsidRDefault="003A27F5" w:rsidP="00EA25DD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 xml:space="preserve">Увеличение доли населения, </w:t>
            </w:r>
            <w:r w:rsidRPr="00516502">
              <w:rPr>
                <w:rFonts w:ascii="Arial" w:hAnsi="Arial" w:cs="Arial"/>
                <w:kern w:val="2"/>
              </w:rPr>
              <w:t xml:space="preserve">обеспеченных качественной питьевой </w:t>
            </w:r>
            <w:r w:rsidR="00836509" w:rsidRPr="00516502">
              <w:rPr>
                <w:rFonts w:ascii="Arial" w:hAnsi="Arial" w:cs="Arial"/>
                <w:kern w:val="2"/>
              </w:rPr>
              <w:t>водой.</w:t>
            </w:r>
          </w:p>
        </w:tc>
      </w:tr>
    </w:tbl>
    <w:p w:rsidR="00F61750" w:rsidRPr="00516502" w:rsidRDefault="00F61750" w:rsidP="002428B5">
      <w:pPr>
        <w:jc w:val="center"/>
        <w:rPr>
          <w:rFonts w:ascii="Arial" w:hAnsi="Arial" w:cs="Arial"/>
          <w:b/>
        </w:rPr>
      </w:pPr>
    </w:p>
    <w:p w:rsidR="00592E25" w:rsidRPr="00516502" w:rsidRDefault="00592E25" w:rsidP="002428B5">
      <w:pPr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1. Общая характеристика </w:t>
      </w:r>
      <w:r w:rsidR="00803509" w:rsidRPr="00516502">
        <w:rPr>
          <w:rFonts w:ascii="Arial" w:hAnsi="Arial" w:cs="Arial"/>
          <w:b/>
        </w:rPr>
        <w:t>сферы реализации муниципальной программы</w:t>
      </w:r>
    </w:p>
    <w:p w:rsidR="00592E25" w:rsidRPr="00516502" w:rsidRDefault="00592E25" w:rsidP="002428B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C15FB" w:rsidRPr="00516502" w:rsidRDefault="00592E25" w:rsidP="00EA25DD">
      <w:pPr>
        <w:tabs>
          <w:tab w:val="left" w:pos="142"/>
          <w:tab w:val="left" w:pos="284"/>
        </w:tabs>
        <w:ind w:firstLine="567"/>
        <w:jc w:val="both"/>
        <w:rPr>
          <w:rFonts w:ascii="Arial" w:eastAsiaTheme="minorHAnsi" w:hAnsi="Arial" w:cs="Arial"/>
          <w:lang w:eastAsia="en-US"/>
        </w:rPr>
      </w:pPr>
      <w:r w:rsidRPr="00516502">
        <w:rPr>
          <w:rFonts w:ascii="Arial" w:eastAsia="Calibri" w:hAnsi="Arial" w:cs="Arial"/>
          <w:color w:val="000000"/>
          <w:lang w:eastAsia="en-US"/>
        </w:rPr>
        <w:t xml:space="preserve">Программа </w:t>
      </w:r>
      <w:r w:rsidR="003E7A8E" w:rsidRPr="00516502">
        <w:rPr>
          <w:rStyle w:val="a7"/>
          <w:rFonts w:ascii="Arial" w:hAnsi="Arial" w:cs="Arial"/>
          <w:b w:val="0"/>
          <w:bCs w:val="0"/>
        </w:rPr>
        <w:t xml:space="preserve">«Ремонт и модернизация систем коммунальной инфраструктуры </w:t>
      </w:r>
      <w:r w:rsidR="003E7A8E" w:rsidRPr="00516502">
        <w:rPr>
          <w:rFonts w:ascii="Arial" w:hAnsi="Arial" w:cs="Arial"/>
        </w:rPr>
        <w:t>Калачевского муниципального района Волгоградской области»</w:t>
      </w:r>
      <w:r w:rsidR="007560C2" w:rsidRPr="00516502">
        <w:rPr>
          <w:rFonts w:ascii="Arial" w:hAnsi="Arial" w:cs="Arial"/>
        </w:rPr>
        <w:t xml:space="preserve"> </w:t>
      </w:r>
      <w:r w:rsidRPr="00516502">
        <w:rPr>
          <w:rFonts w:ascii="Arial" w:eastAsia="Calibri" w:hAnsi="Arial" w:cs="Arial"/>
          <w:color w:val="000000"/>
          <w:lang w:eastAsia="en-US"/>
        </w:rPr>
        <w:t xml:space="preserve">(далее именуется – Программа) разработана, во исполнение  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>Закона Волгоградской области №110-ОД от 10.07.2015</w:t>
      </w:r>
      <w:r w:rsidR="007560C2" w:rsidRPr="00516502">
        <w:rPr>
          <w:rFonts w:ascii="Arial" w:eastAsia="Calibri" w:hAnsi="Arial" w:cs="Arial"/>
          <w:color w:val="000000"/>
          <w:lang w:eastAsia="en-US"/>
        </w:rPr>
        <w:t xml:space="preserve"> 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>г</w:t>
      </w:r>
      <w:r w:rsidR="007560C2" w:rsidRPr="00516502">
        <w:rPr>
          <w:rFonts w:ascii="Arial" w:eastAsia="Calibri" w:hAnsi="Arial" w:cs="Arial"/>
          <w:color w:val="000000"/>
          <w:lang w:eastAsia="en-US"/>
        </w:rPr>
        <w:t>ода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 xml:space="preserve"> «О внесении изменений в закон Волгоградской области от 28 ноября 2014</w:t>
      </w:r>
      <w:r w:rsidR="007560C2" w:rsidRPr="00516502">
        <w:rPr>
          <w:rFonts w:ascii="Arial" w:eastAsia="Calibri" w:hAnsi="Arial" w:cs="Arial"/>
          <w:color w:val="000000"/>
          <w:lang w:eastAsia="en-US"/>
        </w:rPr>
        <w:t xml:space="preserve"> 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>г</w:t>
      </w:r>
      <w:r w:rsidR="007560C2" w:rsidRPr="00516502">
        <w:rPr>
          <w:rFonts w:ascii="Arial" w:eastAsia="Calibri" w:hAnsi="Arial" w:cs="Arial"/>
          <w:color w:val="000000"/>
          <w:lang w:eastAsia="en-US"/>
        </w:rPr>
        <w:t>ода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 xml:space="preserve"> №</w:t>
      </w:r>
      <w:r w:rsidR="007560C2" w:rsidRPr="00516502">
        <w:rPr>
          <w:rFonts w:ascii="Arial" w:eastAsia="Calibri" w:hAnsi="Arial" w:cs="Arial"/>
          <w:color w:val="000000"/>
          <w:lang w:eastAsia="en-US"/>
        </w:rPr>
        <w:t xml:space="preserve"> </w:t>
      </w:r>
      <w:r w:rsidR="003C15FB" w:rsidRPr="00516502">
        <w:rPr>
          <w:rFonts w:ascii="Arial" w:eastAsia="Calibri" w:hAnsi="Arial" w:cs="Arial"/>
          <w:color w:val="000000"/>
          <w:lang w:eastAsia="en-US"/>
        </w:rPr>
        <w:t xml:space="preserve">156-ОД </w:t>
      </w:r>
      <w:r w:rsidR="003C15FB" w:rsidRPr="00516502">
        <w:rPr>
          <w:rFonts w:ascii="Arial" w:eastAsiaTheme="minorHAnsi" w:hAnsi="Arial" w:cs="Arial"/>
          <w:lang w:eastAsia="en-US"/>
        </w:rPr>
        <w:t>"О закреплении отдельных вопросов местного значения за сельскими поселениями в Волгоградской области»</w:t>
      </w:r>
      <w:r w:rsidR="00110A45" w:rsidRPr="00516502">
        <w:rPr>
          <w:rFonts w:ascii="Arial" w:eastAsiaTheme="minorHAnsi" w:hAnsi="Arial" w:cs="Arial"/>
          <w:lang w:eastAsia="en-US"/>
        </w:rPr>
        <w:t>.</w:t>
      </w:r>
    </w:p>
    <w:p w:rsidR="00CC54D3" w:rsidRPr="00516502" w:rsidRDefault="00592E25" w:rsidP="001944BF">
      <w:pPr>
        <w:tabs>
          <w:tab w:val="left" w:pos="284"/>
        </w:tabs>
        <w:ind w:firstLine="426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 xml:space="preserve">На сегодняшний день состояние объектов коммунальной инфраструктуры характеризуется высокой степенью износа основного и </w:t>
      </w:r>
      <w:r w:rsidR="00EA25DD" w:rsidRPr="00516502">
        <w:rPr>
          <w:rFonts w:ascii="Arial" w:hAnsi="Arial" w:cs="Arial"/>
          <w:color w:val="000000"/>
        </w:rPr>
        <w:t xml:space="preserve">вспомогательного оборудования. </w:t>
      </w:r>
      <w:r w:rsidR="00CC54D3" w:rsidRPr="00516502">
        <w:rPr>
          <w:rFonts w:ascii="Arial" w:hAnsi="Arial" w:cs="Arial"/>
          <w:color w:val="000000"/>
        </w:rPr>
        <w:t>Одной из основных причин соз</w:t>
      </w:r>
      <w:r w:rsidR="00FA4FC0" w:rsidRPr="00516502">
        <w:rPr>
          <w:rFonts w:ascii="Arial" w:hAnsi="Arial" w:cs="Arial"/>
          <w:color w:val="000000"/>
        </w:rPr>
        <w:t>дав</w:t>
      </w:r>
      <w:r w:rsidR="00CC54D3" w:rsidRPr="00516502">
        <w:rPr>
          <w:rFonts w:ascii="Arial" w:hAnsi="Arial" w:cs="Arial"/>
          <w:color w:val="000000"/>
        </w:rPr>
        <w:t>шегося положения</w:t>
      </w:r>
      <w:r w:rsidR="00FA4FC0" w:rsidRPr="00516502">
        <w:rPr>
          <w:rFonts w:ascii="Arial" w:hAnsi="Arial" w:cs="Arial"/>
          <w:color w:val="000000"/>
        </w:rPr>
        <w:t xml:space="preserve"> является</w:t>
      </w:r>
      <w:r w:rsidR="00110A45" w:rsidRPr="00516502">
        <w:rPr>
          <w:rFonts w:ascii="Arial" w:hAnsi="Arial" w:cs="Arial"/>
          <w:color w:val="000000"/>
        </w:rPr>
        <w:t>:</w:t>
      </w:r>
    </w:p>
    <w:p w:rsidR="001944BF" w:rsidRPr="00516502" w:rsidRDefault="00CC54D3" w:rsidP="001944BF">
      <w:pPr>
        <w:ind w:firstLine="426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- не</w:t>
      </w:r>
      <w:r w:rsidR="00631DB5" w:rsidRPr="00516502">
        <w:rPr>
          <w:rFonts w:ascii="Arial" w:hAnsi="Arial" w:cs="Arial"/>
          <w:color w:val="000000"/>
        </w:rPr>
        <w:t xml:space="preserve">обеспеченность </w:t>
      </w:r>
      <w:r w:rsidR="00FA4FC0" w:rsidRPr="00516502">
        <w:rPr>
          <w:rFonts w:ascii="Arial" w:hAnsi="Arial" w:cs="Arial"/>
          <w:color w:val="000000"/>
        </w:rPr>
        <w:t>достаточн</w:t>
      </w:r>
      <w:r w:rsidR="00631DB5" w:rsidRPr="00516502">
        <w:rPr>
          <w:rFonts w:ascii="Arial" w:hAnsi="Arial" w:cs="Arial"/>
          <w:color w:val="000000"/>
        </w:rPr>
        <w:t>ым</w:t>
      </w:r>
      <w:r w:rsidRPr="00516502">
        <w:rPr>
          <w:rFonts w:ascii="Arial" w:hAnsi="Arial" w:cs="Arial"/>
          <w:color w:val="000000"/>
        </w:rPr>
        <w:t xml:space="preserve"> финансирование</w:t>
      </w:r>
      <w:r w:rsidR="00631DB5" w:rsidRPr="00516502">
        <w:rPr>
          <w:rFonts w:ascii="Arial" w:hAnsi="Arial" w:cs="Arial"/>
          <w:color w:val="000000"/>
        </w:rPr>
        <w:t>м</w:t>
      </w:r>
      <w:r w:rsidR="00516502">
        <w:rPr>
          <w:rFonts w:ascii="Arial" w:hAnsi="Arial" w:cs="Arial"/>
          <w:color w:val="000000"/>
        </w:rPr>
        <w:t xml:space="preserve"> </w:t>
      </w:r>
      <w:r w:rsidRPr="00516502">
        <w:rPr>
          <w:rFonts w:ascii="Arial" w:hAnsi="Arial" w:cs="Arial"/>
          <w:color w:val="000000"/>
        </w:rPr>
        <w:t>работ</w:t>
      </w:r>
      <w:r w:rsidR="003A27F5" w:rsidRPr="00516502">
        <w:rPr>
          <w:rFonts w:ascii="Arial" w:hAnsi="Arial" w:cs="Arial"/>
          <w:color w:val="000000"/>
        </w:rPr>
        <w:t xml:space="preserve"> по ремонту, замене и </w:t>
      </w:r>
      <w:r w:rsidRPr="00516502">
        <w:rPr>
          <w:rFonts w:ascii="Arial" w:hAnsi="Arial" w:cs="Arial"/>
          <w:color w:val="000000"/>
        </w:rPr>
        <w:t xml:space="preserve">модернизации оборудования в связи с </w:t>
      </w:r>
      <w:r w:rsidR="00FA4FC0" w:rsidRPr="00516502">
        <w:rPr>
          <w:rFonts w:ascii="Arial" w:hAnsi="Arial" w:cs="Arial"/>
          <w:color w:val="000000"/>
        </w:rPr>
        <w:t>их большим объемом</w:t>
      </w:r>
      <w:r w:rsidR="00914F8A" w:rsidRPr="00516502">
        <w:rPr>
          <w:rFonts w:ascii="Arial" w:hAnsi="Arial" w:cs="Arial"/>
          <w:color w:val="000000"/>
        </w:rPr>
        <w:t>.</w:t>
      </w:r>
      <w:r w:rsidR="00FA4FC0" w:rsidRPr="00516502">
        <w:rPr>
          <w:rFonts w:ascii="Arial" w:hAnsi="Arial" w:cs="Arial"/>
          <w:color w:val="000000"/>
        </w:rPr>
        <w:t xml:space="preserve"> Так</w:t>
      </w:r>
      <w:r w:rsidR="00110A45" w:rsidRPr="00516502">
        <w:rPr>
          <w:rFonts w:ascii="Arial" w:hAnsi="Arial" w:cs="Arial"/>
          <w:color w:val="000000"/>
        </w:rPr>
        <w:t xml:space="preserve"> на территории </w:t>
      </w:r>
      <w:r w:rsidR="00110A45" w:rsidRPr="00516502">
        <w:rPr>
          <w:rFonts w:ascii="Arial" w:hAnsi="Arial" w:cs="Arial"/>
          <w:color w:val="000000"/>
        </w:rPr>
        <w:lastRenderedPageBreak/>
        <w:t>поселени</w:t>
      </w:r>
      <w:r w:rsidR="0090629D" w:rsidRPr="00516502">
        <w:rPr>
          <w:rFonts w:ascii="Arial" w:hAnsi="Arial" w:cs="Arial"/>
          <w:color w:val="000000"/>
        </w:rPr>
        <w:t>й</w:t>
      </w:r>
      <w:r w:rsidR="00516502">
        <w:rPr>
          <w:rFonts w:ascii="Arial" w:hAnsi="Arial" w:cs="Arial"/>
          <w:color w:val="000000"/>
        </w:rPr>
        <w:t xml:space="preserve"> </w:t>
      </w:r>
      <w:r w:rsidR="00FA4FC0" w:rsidRPr="00516502">
        <w:rPr>
          <w:rFonts w:ascii="Arial" w:hAnsi="Arial" w:cs="Arial"/>
          <w:color w:val="000000"/>
        </w:rPr>
        <w:t xml:space="preserve">инженерные сети </w:t>
      </w:r>
      <w:r w:rsidR="00110A45" w:rsidRPr="00516502">
        <w:rPr>
          <w:rFonts w:ascii="Arial" w:hAnsi="Arial" w:cs="Arial"/>
          <w:color w:val="000000"/>
        </w:rPr>
        <w:t>практически построены в одно время</w:t>
      </w:r>
      <w:r w:rsidRPr="00516502">
        <w:rPr>
          <w:rFonts w:ascii="Arial" w:hAnsi="Arial" w:cs="Arial"/>
          <w:color w:val="000000"/>
        </w:rPr>
        <w:t>,</w:t>
      </w:r>
      <w:r w:rsidR="00110A45" w:rsidRPr="00516502">
        <w:rPr>
          <w:rFonts w:ascii="Arial" w:hAnsi="Arial" w:cs="Arial"/>
          <w:color w:val="000000"/>
        </w:rPr>
        <w:t xml:space="preserve"> и срок </w:t>
      </w:r>
      <w:r w:rsidRPr="00516502">
        <w:rPr>
          <w:rFonts w:ascii="Arial" w:hAnsi="Arial" w:cs="Arial"/>
          <w:color w:val="000000"/>
        </w:rPr>
        <w:t xml:space="preserve">их </w:t>
      </w:r>
      <w:r w:rsidR="00110A45" w:rsidRPr="00516502">
        <w:rPr>
          <w:rFonts w:ascii="Arial" w:hAnsi="Arial" w:cs="Arial"/>
          <w:color w:val="000000"/>
        </w:rPr>
        <w:t>эксплуатации составляет от 40 до 60 лет.</w:t>
      </w:r>
    </w:p>
    <w:p w:rsidR="00592E25" w:rsidRPr="00516502" w:rsidRDefault="00592E25" w:rsidP="001944BF">
      <w:pPr>
        <w:ind w:firstLine="426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Коммунальный комплекс ежегодно требует увеличения вложения денежных средств</w:t>
      </w:r>
      <w:r w:rsidR="00631DB5" w:rsidRPr="00516502">
        <w:rPr>
          <w:rFonts w:ascii="Arial" w:hAnsi="Arial" w:cs="Arial"/>
          <w:color w:val="000000"/>
        </w:rPr>
        <w:t>,</w:t>
      </w:r>
      <w:r w:rsidRPr="00516502">
        <w:rPr>
          <w:rFonts w:ascii="Arial" w:hAnsi="Arial" w:cs="Arial"/>
          <w:color w:val="000000"/>
        </w:rPr>
        <w:t xml:space="preserve"> для своего функционирования. Нормализация ситуации возможна только при обязательном финансировании проведения планового ремонта, замены и модернизации оборудования и инженерных сетей. </w:t>
      </w:r>
    </w:p>
    <w:p w:rsidR="00592E25" w:rsidRPr="00516502" w:rsidRDefault="00592E25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Основными источниками водоснабжения в Калачевском муниципальном районе по объему добываемой воды являются открытые и подземные источники.</w:t>
      </w:r>
    </w:p>
    <w:p w:rsidR="00592E25" w:rsidRPr="00516502" w:rsidRDefault="00592E25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К основным проблемам водоснабжения и водоотведения населения поселения относятся:</w:t>
      </w:r>
    </w:p>
    <w:p w:rsidR="00592E25" w:rsidRPr="00516502" w:rsidRDefault="00592E25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дефицит доброкачественной воды, обусловленный недостаточной мощностью отдельных водопроводов, значительными потерями воды в изношенных системах транспортировки</w:t>
      </w:r>
      <w:r w:rsidR="0019120B" w:rsidRPr="00516502">
        <w:rPr>
          <w:rFonts w:ascii="Arial" w:hAnsi="Arial" w:cs="Arial"/>
        </w:rPr>
        <w:t xml:space="preserve"> (п. Волгодонской, п. Комсомольский Советское сельское поселение, п. Береславка, п. 2-ое отделение совхоза «Волго-Дон» Береславское сельское поселение, х. Ляпичев,</w:t>
      </w:r>
      <w:r w:rsidR="008077B9" w:rsidRPr="00516502">
        <w:rPr>
          <w:rFonts w:ascii="Arial" w:hAnsi="Arial" w:cs="Arial"/>
        </w:rPr>
        <w:t xml:space="preserve"> п. Донской </w:t>
      </w:r>
      <w:r w:rsidR="0019120B" w:rsidRPr="00516502">
        <w:rPr>
          <w:rFonts w:ascii="Arial" w:hAnsi="Arial" w:cs="Arial"/>
        </w:rPr>
        <w:t>Ляпичевское сельское поселение)</w:t>
      </w:r>
      <w:r w:rsidRPr="00516502">
        <w:rPr>
          <w:rFonts w:ascii="Arial" w:hAnsi="Arial" w:cs="Arial"/>
        </w:rPr>
        <w:t>;</w:t>
      </w:r>
    </w:p>
    <w:p w:rsidR="00592E25" w:rsidRPr="00516502" w:rsidRDefault="00592E25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использование водоисточников, в том числе без очистки и обеззараживания, и питьевой воды, не отвечающи</w:t>
      </w:r>
      <w:r w:rsidR="00631DB5" w:rsidRPr="00516502">
        <w:rPr>
          <w:rFonts w:ascii="Arial" w:hAnsi="Arial" w:cs="Arial"/>
        </w:rPr>
        <w:t>е</w:t>
      </w:r>
      <w:r w:rsidRPr="00516502">
        <w:rPr>
          <w:rFonts w:ascii="Arial" w:hAnsi="Arial" w:cs="Arial"/>
        </w:rPr>
        <w:t xml:space="preserve"> гигиеническим требованиям</w:t>
      </w:r>
      <w:r w:rsidR="0019120B" w:rsidRPr="00516502">
        <w:rPr>
          <w:rFonts w:ascii="Arial" w:hAnsi="Arial" w:cs="Arial"/>
        </w:rPr>
        <w:t xml:space="preserve"> (</w:t>
      </w:r>
      <w:r w:rsidR="008077B9" w:rsidRPr="00516502">
        <w:rPr>
          <w:rFonts w:ascii="Arial" w:hAnsi="Arial" w:cs="Arial"/>
        </w:rPr>
        <w:t xml:space="preserve">п. Береславка, </w:t>
      </w:r>
      <w:r w:rsidR="0019120B" w:rsidRPr="00516502">
        <w:rPr>
          <w:rFonts w:ascii="Arial" w:hAnsi="Arial" w:cs="Arial"/>
        </w:rPr>
        <w:t xml:space="preserve">Береславское сельское поселение, </w:t>
      </w:r>
      <w:r w:rsidR="008077B9" w:rsidRPr="00516502">
        <w:rPr>
          <w:rFonts w:ascii="Arial" w:hAnsi="Arial" w:cs="Arial"/>
        </w:rPr>
        <w:t xml:space="preserve">х. Ляпичев, п. Донской </w:t>
      </w:r>
      <w:r w:rsidR="0019120B" w:rsidRPr="00516502">
        <w:rPr>
          <w:rFonts w:ascii="Arial" w:hAnsi="Arial" w:cs="Arial"/>
        </w:rPr>
        <w:t xml:space="preserve">Ляпичевское сельское поселение, </w:t>
      </w:r>
      <w:r w:rsidR="008077B9" w:rsidRPr="00516502">
        <w:rPr>
          <w:rFonts w:ascii="Arial" w:hAnsi="Arial" w:cs="Arial"/>
        </w:rPr>
        <w:t xml:space="preserve"> с. Ильевка</w:t>
      </w:r>
      <w:r w:rsidR="00372797" w:rsidRPr="00516502">
        <w:rPr>
          <w:rFonts w:ascii="Arial" w:hAnsi="Arial" w:cs="Arial"/>
        </w:rPr>
        <w:t xml:space="preserve"> </w:t>
      </w:r>
      <w:r w:rsidR="0019120B" w:rsidRPr="00516502">
        <w:rPr>
          <w:rFonts w:ascii="Arial" w:hAnsi="Arial" w:cs="Arial"/>
        </w:rPr>
        <w:t xml:space="preserve">Ильевское сельское поселение, </w:t>
      </w:r>
      <w:r w:rsidR="008077B9" w:rsidRPr="00516502">
        <w:rPr>
          <w:rFonts w:ascii="Arial" w:hAnsi="Arial" w:cs="Arial"/>
        </w:rPr>
        <w:t xml:space="preserve">п. Пархоменко, п. Заря </w:t>
      </w:r>
      <w:r w:rsidR="0019120B" w:rsidRPr="00516502">
        <w:rPr>
          <w:rFonts w:ascii="Arial" w:hAnsi="Arial" w:cs="Arial"/>
        </w:rPr>
        <w:t>Зарянское сельское поселение)</w:t>
      </w:r>
      <w:r w:rsidRPr="00516502">
        <w:rPr>
          <w:rFonts w:ascii="Arial" w:hAnsi="Arial" w:cs="Arial"/>
        </w:rPr>
        <w:t>;</w:t>
      </w:r>
    </w:p>
    <w:p w:rsidR="00592E25" w:rsidRPr="00516502" w:rsidRDefault="00592E25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отсутствие зон санитарной охраны подземных источников водоснабжения</w:t>
      </w:r>
      <w:r w:rsidR="0019120B" w:rsidRPr="00516502">
        <w:rPr>
          <w:rFonts w:ascii="Arial" w:hAnsi="Arial" w:cs="Arial"/>
        </w:rPr>
        <w:t xml:space="preserve"> (</w:t>
      </w:r>
      <w:r w:rsidR="008077B9" w:rsidRPr="00516502">
        <w:rPr>
          <w:rFonts w:ascii="Arial" w:hAnsi="Arial" w:cs="Arial"/>
        </w:rPr>
        <w:t xml:space="preserve">х. Ляпичев, п. Донской </w:t>
      </w:r>
      <w:r w:rsidR="0019120B" w:rsidRPr="00516502">
        <w:rPr>
          <w:rFonts w:ascii="Arial" w:hAnsi="Arial" w:cs="Arial"/>
        </w:rPr>
        <w:t xml:space="preserve">Ляпичевское сельское поселение, </w:t>
      </w:r>
      <w:r w:rsidR="008077B9" w:rsidRPr="00516502">
        <w:rPr>
          <w:rFonts w:ascii="Arial" w:hAnsi="Arial" w:cs="Arial"/>
        </w:rPr>
        <w:t>п.Пятиморск, с. Ильевка</w:t>
      </w:r>
      <w:r w:rsidR="009472B6" w:rsidRPr="00516502">
        <w:rPr>
          <w:rFonts w:ascii="Arial" w:hAnsi="Arial" w:cs="Arial"/>
        </w:rPr>
        <w:t xml:space="preserve"> </w:t>
      </w:r>
      <w:r w:rsidR="0019120B" w:rsidRPr="00516502">
        <w:rPr>
          <w:rFonts w:ascii="Arial" w:hAnsi="Arial" w:cs="Arial"/>
        </w:rPr>
        <w:t xml:space="preserve">Ильевское сельское поселение, </w:t>
      </w:r>
      <w:r w:rsidR="008077B9" w:rsidRPr="00516502">
        <w:rPr>
          <w:rFonts w:ascii="Arial" w:hAnsi="Arial" w:cs="Arial"/>
        </w:rPr>
        <w:t xml:space="preserve">п. Волгодонской, х. Степной </w:t>
      </w:r>
      <w:r w:rsidR="0019120B" w:rsidRPr="00516502">
        <w:rPr>
          <w:rFonts w:ascii="Arial" w:hAnsi="Arial" w:cs="Arial"/>
        </w:rPr>
        <w:t>Советское сельское поселение,</w:t>
      </w:r>
      <w:r w:rsidR="008077B9" w:rsidRPr="00516502">
        <w:rPr>
          <w:rFonts w:ascii="Arial" w:hAnsi="Arial" w:cs="Arial"/>
        </w:rPr>
        <w:t xml:space="preserve"> х. Пятиизбянский, х. Кум</w:t>
      </w:r>
      <w:r w:rsidR="003A27F5" w:rsidRPr="00516502">
        <w:rPr>
          <w:rFonts w:ascii="Arial" w:hAnsi="Arial" w:cs="Arial"/>
        </w:rPr>
        <w:t>о</w:t>
      </w:r>
      <w:r w:rsidR="008077B9" w:rsidRPr="00516502">
        <w:rPr>
          <w:rFonts w:ascii="Arial" w:hAnsi="Arial" w:cs="Arial"/>
        </w:rPr>
        <w:t xml:space="preserve">вка </w:t>
      </w:r>
      <w:r w:rsidR="0019120B" w:rsidRPr="00516502">
        <w:rPr>
          <w:rFonts w:ascii="Arial" w:hAnsi="Arial" w:cs="Arial"/>
        </w:rPr>
        <w:t>Пятиизбянское сельское поселение</w:t>
      </w:r>
      <w:r w:rsidR="00232940" w:rsidRPr="00516502">
        <w:rPr>
          <w:rFonts w:ascii="Arial" w:hAnsi="Arial" w:cs="Arial"/>
        </w:rPr>
        <w:t>,</w:t>
      </w:r>
      <w:r w:rsidR="00D2144F" w:rsidRPr="00516502">
        <w:rPr>
          <w:rFonts w:ascii="Arial" w:hAnsi="Arial" w:cs="Arial"/>
        </w:rPr>
        <w:t xml:space="preserve"> </w:t>
      </w:r>
      <w:r w:rsidR="00232940" w:rsidRPr="00516502">
        <w:rPr>
          <w:rFonts w:ascii="Arial" w:hAnsi="Arial" w:cs="Arial"/>
        </w:rPr>
        <w:t>х. Колпачки Приморского сельского поселения</w:t>
      </w:r>
      <w:r w:rsidR="0019120B" w:rsidRPr="00516502">
        <w:rPr>
          <w:rFonts w:ascii="Arial" w:hAnsi="Arial" w:cs="Arial"/>
        </w:rPr>
        <w:t>)</w:t>
      </w:r>
      <w:r w:rsidR="00EA25DD" w:rsidRPr="00516502">
        <w:rPr>
          <w:rFonts w:ascii="Arial" w:hAnsi="Arial" w:cs="Arial"/>
        </w:rPr>
        <w:t>.</w:t>
      </w:r>
    </w:p>
    <w:p w:rsidR="00592E25" w:rsidRPr="00516502" w:rsidRDefault="006B0581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К основным проблемам теплоснабжения</w:t>
      </w:r>
      <w:r w:rsidR="00EA25DD" w:rsidRPr="00516502">
        <w:rPr>
          <w:rFonts w:ascii="Arial" w:hAnsi="Arial" w:cs="Arial"/>
        </w:rPr>
        <w:t xml:space="preserve"> населения поселения относится и</w:t>
      </w:r>
      <w:r w:rsidRPr="00516502">
        <w:rPr>
          <w:rFonts w:ascii="Arial" w:hAnsi="Arial" w:cs="Arial"/>
        </w:rPr>
        <w:t xml:space="preserve">зношенность сетей теплоснабжения в Ильевском, </w:t>
      </w:r>
      <w:r w:rsidR="00FC24C1" w:rsidRPr="00516502">
        <w:rPr>
          <w:rFonts w:ascii="Arial" w:hAnsi="Arial" w:cs="Arial"/>
        </w:rPr>
        <w:t>Б</w:t>
      </w:r>
      <w:r w:rsidRPr="00516502">
        <w:rPr>
          <w:rFonts w:ascii="Arial" w:hAnsi="Arial" w:cs="Arial"/>
        </w:rPr>
        <w:t>ереславском сельских поселениях (п.Пятиморск, п. Береславка)</w:t>
      </w:r>
      <w:r w:rsidR="00FC24C1" w:rsidRPr="00516502">
        <w:rPr>
          <w:rFonts w:ascii="Arial" w:hAnsi="Arial" w:cs="Arial"/>
        </w:rPr>
        <w:t>.</w:t>
      </w:r>
    </w:p>
    <w:p w:rsidR="0047169B" w:rsidRPr="00516502" w:rsidRDefault="0047169B" w:rsidP="004716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К основным рискам реализации программы относится неполное или несвоевременное финансирование программы из областного и местного бюджетов, что повлечет за собой невыполнение мероприятий программы.</w:t>
      </w:r>
    </w:p>
    <w:p w:rsidR="006B0581" w:rsidRPr="00516502" w:rsidRDefault="006B0581" w:rsidP="001944B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592E25" w:rsidRPr="00516502" w:rsidRDefault="00592E25" w:rsidP="001944BF">
      <w:pPr>
        <w:pStyle w:val="Style13"/>
        <w:widowControl/>
        <w:spacing w:before="24" w:line="240" w:lineRule="auto"/>
        <w:ind w:right="-15" w:firstLine="426"/>
        <w:jc w:val="center"/>
        <w:rPr>
          <w:rFonts w:ascii="Arial" w:hAnsi="Arial" w:cs="Arial"/>
          <w:b/>
        </w:rPr>
      </w:pPr>
      <w:r w:rsidRPr="00516502">
        <w:rPr>
          <w:rStyle w:val="FontStyle61"/>
          <w:rFonts w:ascii="Arial" w:hAnsi="Arial" w:cs="Arial"/>
          <w:b/>
          <w:sz w:val="24"/>
          <w:szCs w:val="24"/>
        </w:rPr>
        <w:t>2.</w:t>
      </w:r>
      <w:r w:rsidR="00C9597B" w:rsidRPr="00516502">
        <w:rPr>
          <w:rStyle w:val="FontStyle61"/>
          <w:rFonts w:ascii="Arial" w:hAnsi="Arial" w:cs="Arial"/>
          <w:b/>
          <w:sz w:val="24"/>
          <w:szCs w:val="24"/>
        </w:rPr>
        <w:t xml:space="preserve"> </w:t>
      </w:r>
      <w:r w:rsidRPr="00516502">
        <w:rPr>
          <w:rFonts w:ascii="Arial" w:hAnsi="Arial" w:cs="Arial"/>
          <w:b/>
        </w:rPr>
        <w:t>«Цели, задачи</w:t>
      </w:r>
      <w:r w:rsidR="003E7A8E" w:rsidRPr="00516502">
        <w:rPr>
          <w:rFonts w:ascii="Arial" w:hAnsi="Arial" w:cs="Arial"/>
          <w:b/>
        </w:rPr>
        <w:t>,</w:t>
      </w:r>
      <w:r w:rsidRPr="00516502">
        <w:rPr>
          <w:rFonts w:ascii="Arial" w:hAnsi="Arial" w:cs="Arial"/>
          <w:b/>
        </w:rPr>
        <w:t xml:space="preserve"> сроки и этапы реализации муниципальной программы»</w:t>
      </w:r>
    </w:p>
    <w:p w:rsidR="005B3739" w:rsidRPr="00516502" w:rsidRDefault="005B3739" w:rsidP="001944BF">
      <w:pPr>
        <w:ind w:firstLine="426"/>
        <w:jc w:val="center"/>
        <w:rPr>
          <w:rFonts w:ascii="Arial" w:eastAsia="Arial" w:hAnsi="Arial" w:cs="Arial"/>
          <w:b/>
          <w:lang w:eastAsia="en-US"/>
        </w:rPr>
      </w:pPr>
    </w:p>
    <w:p w:rsidR="00F61750" w:rsidRPr="00516502" w:rsidRDefault="00592E25" w:rsidP="009403CC">
      <w:pPr>
        <w:tabs>
          <w:tab w:val="left" w:pos="142"/>
        </w:tabs>
        <w:ind w:right="87" w:firstLine="567"/>
        <w:jc w:val="both"/>
        <w:rPr>
          <w:rFonts w:ascii="Arial" w:eastAsia="Arial" w:hAnsi="Arial" w:cs="Arial"/>
          <w:lang w:eastAsia="en-US"/>
        </w:rPr>
      </w:pPr>
      <w:r w:rsidRPr="00516502">
        <w:rPr>
          <w:rFonts w:ascii="Arial" w:eastAsia="Arial" w:hAnsi="Arial" w:cs="Arial"/>
          <w:lang w:eastAsia="en-US"/>
        </w:rPr>
        <w:t xml:space="preserve">Основной целью </w:t>
      </w:r>
      <w:r w:rsidR="00BD164B" w:rsidRPr="00516502">
        <w:rPr>
          <w:rFonts w:ascii="Arial" w:eastAsia="Arial" w:hAnsi="Arial" w:cs="Arial"/>
          <w:lang w:eastAsia="en-US"/>
        </w:rPr>
        <w:t>п</w:t>
      </w:r>
      <w:r w:rsidRPr="00516502">
        <w:rPr>
          <w:rFonts w:ascii="Arial" w:eastAsia="Arial" w:hAnsi="Arial" w:cs="Arial"/>
          <w:lang w:eastAsia="en-US"/>
        </w:rPr>
        <w:t>рограммы является</w:t>
      </w:r>
      <w:r w:rsidR="00871DA3" w:rsidRPr="00516502">
        <w:rPr>
          <w:rFonts w:ascii="Arial" w:eastAsia="Arial" w:hAnsi="Arial" w:cs="Arial"/>
          <w:lang w:eastAsia="en-US"/>
        </w:rPr>
        <w:t xml:space="preserve"> </w:t>
      </w:r>
      <w:r w:rsidR="00FC24C1" w:rsidRPr="00516502">
        <w:rPr>
          <w:rFonts w:ascii="Arial" w:eastAsia="Arial" w:hAnsi="Arial" w:cs="Arial"/>
          <w:lang w:eastAsia="en-US"/>
        </w:rPr>
        <w:t>п</w:t>
      </w:r>
      <w:r w:rsidR="00FC24C1" w:rsidRPr="00516502">
        <w:rPr>
          <w:rFonts w:ascii="Arial" w:hAnsi="Arial" w:cs="Arial"/>
          <w:bCs/>
          <w:color w:val="000000"/>
        </w:rPr>
        <w:t xml:space="preserve">редоставление населению </w:t>
      </w:r>
      <w:r w:rsidR="00EA25DD" w:rsidRPr="00516502">
        <w:rPr>
          <w:rFonts w:ascii="Arial" w:hAnsi="Arial" w:cs="Arial"/>
          <w:bCs/>
          <w:color w:val="000000"/>
        </w:rPr>
        <w:t>качественных коммунальных услуг</w:t>
      </w:r>
      <w:r w:rsidR="00871DA3" w:rsidRPr="00516502">
        <w:rPr>
          <w:rFonts w:ascii="Arial" w:hAnsi="Arial" w:cs="Arial"/>
          <w:bCs/>
          <w:color w:val="000000"/>
        </w:rPr>
        <w:t xml:space="preserve"> и повышение качества жизни</w:t>
      </w:r>
      <w:r w:rsidR="00EA25DD" w:rsidRPr="00516502">
        <w:rPr>
          <w:rFonts w:ascii="Arial" w:hAnsi="Arial" w:cs="Arial"/>
          <w:bCs/>
          <w:color w:val="000000"/>
        </w:rPr>
        <w:t>, д</w:t>
      </w:r>
      <w:r w:rsidR="00D0371B" w:rsidRPr="00516502">
        <w:rPr>
          <w:rFonts w:ascii="Arial" w:hAnsi="Arial" w:cs="Arial"/>
          <w:bCs/>
          <w:color w:val="000000"/>
        </w:rPr>
        <w:t xml:space="preserve">ля достижения </w:t>
      </w:r>
      <w:r w:rsidR="00EA25DD" w:rsidRPr="00516502">
        <w:rPr>
          <w:rFonts w:ascii="Arial" w:hAnsi="Arial" w:cs="Arial"/>
          <w:bCs/>
          <w:color w:val="000000"/>
        </w:rPr>
        <w:t>котор</w:t>
      </w:r>
      <w:r w:rsidR="00871DA3" w:rsidRPr="00516502">
        <w:rPr>
          <w:rFonts w:ascii="Arial" w:hAnsi="Arial" w:cs="Arial"/>
          <w:bCs/>
          <w:color w:val="000000"/>
        </w:rPr>
        <w:t>ых</w:t>
      </w:r>
      <w:r w:rsidR="00D0371B" w:rsidRPr="00516502">
        <w:rPr>
          <w:rFonts w:ascii="Arial" w:hAnsi="Arial" w:cs="Arial"/>
          <w:bCs/>
          <w:color w:val="000000"/>
        </w:rPr>
        <w:t xml:space="preserve"> необходимо решение следующих задач</w:t>
      </w:r>
      <w:r w:rsidR="00EA25DD" w:rsidRPr="00516502">
        <w:rPr>
          <w:rFonts w:ascii="Arial" w:hAnsi="Arial" w:cs="Arial"/>
          <w:bCs/>
          <w:color w:val="000000"/>
        </w:rPr>
        <w:t>:</w:t>
      </w:r>
    </w:p>
    <w:p w:rsidR="00FC24C1" w:rsidRPr="00516502" w:rsidRDefault="00FC24C1" w:rsidP="009403CC">
      <w:pPr>
        <w:pStyle w:val="aff7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16502">
        <w:rPr>
          <w:rFonts w:ascii="Arial" w:hAnsi="Arial" w:cs="Arial"/>
          <w:bCs/>
          <w:color w:val="000000"/>
          <w:sz w:val="24"/>
          <w:szCs w:val="24"/>
        </w:rPr>
        <w:t>ликвидация аварийных и ветхих участков сетей водоснабжения, водоотведения, теплоснабжения;</w:t>
      </w:r>
    </w:p>
    <w:p w:rsidR="00D0371B" w:rsidRPr="00516502" w:rsidRDefault="00D0371B" w:rsidP="009403CC">
      <w:pPr>
        <w:pStyle w:val="aff7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16502">
        <w:rPr>
          <w:rFonts w:ascii="Arial" w:hAnsi="Arial" w:cs="Arial"/>
          <w:bCs/>
          <w:color w:val="000000"/>
          <w:sz w:val="24"/>
          <w:szCs w:val="24"/>
        </w:rPr>
        <w:t>модернизация и замена устаревшего оборудования систем тепло,- водоснабжения и водоотведения;</w:t>
      </w:r>
    </w:p>
    <w:p w:rsidR="00D0371B" w:rsidRPr="00516502" w:rsidRDefault="00D0371B" w:rsidP="009403CC">
      <w:pPr>
        <w:pStyle w:val="aff7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16502">
        <w:rPr>
          <w:rFonts w:ascii="Arial" w:hAnsi="Arial" w:cs="Arial"/>
          <w:bCs/>
          <w:color w:val="000000"/>
          <w:sz w:val="24"/>
          <w:szCs w:val="24"/>
        </w:rPr>
        <w:t xml:space="preserve">доведение качества питьевой воды до нормативных значений посредством реконструкции </w:t>
      </w:r>
      <w:r w:rsidR="009403CC" w:rsidRPr="00516502">
        <w:rPr>
          <w:rFonts w:ascii="Arial" w:hAnsi="Arial" w:cs="Arial"/>
          <w:bCs/>
          <w:color w:val="000000"/>
          <w:sz w:val="24"/>
          <w:szCs w:val="24"/>
        </w:rPr>
        <w:t xml:space="preserve">(модернизации, строительства) </w:t>
      </w:r>
      <w:r w:rsidRPr="00516502">
        <w:rPr>
          <w:rFonts w:ascii="Arial" w:hAnsi="Arial" w:cs="Arial"/>
          <w:bCs/>
          <w:color w:val="000000"/>
          <w:sz w:val="24"/>
          <w:szCs w:val="24"/>
        </w:rPr>
        <w:t>систем водоснабжения</w:t>
      </w:r>
      <w:r w:rsidR="007F0B7C" w:rsidRPr="00516502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7F0B7C" w:rsidRPr="00516502" w:rsidRDefault="00871DA3" w:rsidP="009403CC">
      <w:pPr>
        <w:pStyle w:val="aff7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 xml:space="preserve">финансовое обеспечение </w:t>
      </w:r>
      <w:r w:rsidR="007F0B7C" w:rsidRPr="00516502">
        <w:rPr>
          <w:rFonts w:ascii="Arial" w:hAnsi="Arial" w:cs="Arial"/>
          <w:kern w:val="2"/>
          <w:sz w:val="24"/>
          <w:szCs w:val="24"/>
        </w:rPr>
        <w:t>проведени</w:t>
      </w:r>
      <w:r w:rsidRPr="00516502">
        <w:rPr>
          <w:rFonts w:ascii="Arial" w:hAnsi="Arial" w:cs="Arial"/>
          <w:kern w:val="2"/>
          <w:sz w:val="24"/>
          <w:szCs w:val="24"/>
        </w:rPr>
        <w:t>я</w:t>
      </w:r>
      <w:r w:rsidR="007F0B7C" w:rsidRPr="00516502">
        <w:rPr>
          <w:rFonts w:ascii="Arial" w:hAnsi="Arial" w:cs="Arial"/>
          <w:kern w:val="2"/>
          <w:sz w:val="24"/>
          <w:szCs w:val="24"/>
        </w:rPr>
        <w:t xml:space="preserve"> мероприяти</w:t>
      </w:r>
      <w:r w:rsidRPr="00516502">
        <w:rPr>
          <w:rFonts w:ascii="Arial" w:hAnsi="Arial" w:cs="Arial"/>
          <w:kern w:val="2"/>
          <w:sz w:val="24"/>
          <w:szCs w:val="24"/>
        </w:rPr>
        <w:t>й</w:t>
      </w:r>
      <w:r w:rsidR="007F0B7C" w:rsidRPr="00516502">
        <w:rPr>
          <w:rFonts w:ascii="Arial" w:hAnsi="Arial" w:cs="Arial"/>
          <w:kern w:val="2"/>
          <w:sz w:val="24"/>
          <w:szCs w:val="24"/>
        </w:rPr>
        <w:t xml:space="preserve"> по содержанию объектов благоустройства </w:t>
      </w:r>
      <w:r w:rsidR="007F0B7C" w:rsidRPr="00516502">
        <w:rPr>
          <w:rFonts w:ascii="Arial" w:hAnsi="Arial" w:cs="Arial"/>
          <w:bCs/>
          <w:color w:val="000000"/>
          <w:sz w:val="24"/>
          <w:szCs w:val="24"/>
        </w:rPr>
        <w:t>муниципальных образований Калачевского муниципального района.</w:t>
      </w:r>
    </w:p>
    <w:p w:rsidR="00D0371B" w:rsidRPr="00516502" w:rsidRDefault="00D0371B" w:rsidP="009403CC">
      <w:pPr>
        <w:ind w:firstLine="567"/>
        <w:jc w:val="both"/>
        <w:rPr>
          <w:rFonts w:ascii="Arial" w:hAnsi="Arial" w:cs="Arial"/>
          <w:bCs/>
          <w:color w:val="000000"/>
        </w:rPr>
      </w:pPr>
      <w:r w:rsidRPr="00516502">
        <w:rPr>
          <w:rFonts w:ascii="Arial" w:hAnsi="Arial" w:cs="Arial"/>
          <w:bCs/>
          <w:color w:val="000000"/>
        </w:rPr>
        <w:t>Для решения задач</w:t>
      </w:r>
      <w:r w:rsidR="009403CC" w:rsidRPr="00516502">
        <w:rPr>
          <w:rFonts w:ascii="Arial" w:hAnsi="Arial" w:cs="Arial"/>
          <w:bCs/>
          <w:color w:val="000000"/>
        </w:rPr>
        <w:t>и по доведению</w:t>
      </w:r>
      <w:r w:rsidRPr="00516502">
        <w:rPr>
          <w:rFonts w:ascii="Arial" w:hAnsi="Arial" w:cs="Arial"/>
          <w:bCs/>
          <w:color w:val="000000"/>
        </w:rPr>
        <w:t xml:space="preserve"> качества питьевой воды до нормативных значений, необходимо участие </w:t>
      </w:r>
      <w:r w:rsidR="009403CC" w:rsidRPr="00516502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Pr="00516502">
        <w:rPr>
          <w:rFonts w:ascii="Arial" w:hAnsi="Arial" w:cs="Arial"/>
          <w:bCs/>
          <w:color w:val="000000"/>
        </w:rPr>
        <w:t>в государственной программе Волгоградской области «Обеспечение качественными жилищно-коммунальными услугами населения Волгоградской области»</w:t>
      </w:r>
      <w:r w:rsidR="009403CC" w:rsidRPr="00516502">
        <w:rPr>
          <w:rFonts w:ascii="Arial" w:hAnsi="Arial" w:cs="Arial"/>
          <w:bCs/>
          <w:color w:val="000000"/>
        </w:rPr>
        <w:t>.</w:t>
      </w:r>
    </w:p>
    <w:p w:rsidR="00AD55EF" w:rsidRPr="00516502" w:rsidRDefault="002017AE" w:rsidP="009403CC">
      <w:pPr>
        <w:pStyle w:val="Style14"/>
        <w:widowControl/>
        <w:spacing w:line="240" w:lineRule="auto"/>
        <w:ind w:firstLine="567"/>
        <w:rPr>
          <w:rFonts w:ascii="Arial" w:hAnsi="Arial" w:cs="Arial"/>
        </w:rPr>
      </w:pPr>
      <w:r w:rsidRPr="00516502">
        <w:rPr>
          <w:rFonts w:ascii="Arial" w:hAnsi="Arial" w:cs="Arial"/>
        </w:rPr>
        <w:t>Срок реализации программы</w:t>
      </w:r>
      <w:r w:rsidR="003B21A8" w:rsidRPr="00516502">
        <w:rPr>
          <w:rFonts w:ascii="Arial" w:hAnsi="Arial" w:cs="Arial"/>
        </w:rPr>
        <w:t xml:space="preserve"> 20</w:t>
      </w:r>
      <w:r w:rsidR="00E864C3" w:rsidRPr="00516502">
        <w:rPr>
          <w:rFonts w:ascii="Arial" w:hAnsi="Arial" w:cs="Arial"/>
        </w:rPr>
        <w:t>22</w:t>
      </w:r>
      <w:r w:rsidR="003B21A8" w:rsidRPr="00516502">
        <w:rPr>
          <w:rFonts w:ascii="Arial" w:hAnsi="Arial" w:cs="Arial"/>
        </w:rPr>
        <w:t>-20</w:t>
      </w:r>
      <w:r w:rsidR="00692075" w:rsidRPr="00516502">
        <w:rPr>
          <w:rFonts w:ascii="Arial" w:hAnsi="Arial" w:cs="Arial"/>
        </w:rPr>
        <w:t>2</w:t>
      </w:r>
      <w:r w:rsidR="00EE2E7B" w:rsidRPr="00516502">
        <w:rPr>
          <w:rFonts w:ascii="Arial" w:hAnsi="Arial" w:cs="Arial"/>
        </w:rPr>
        <w:t>6</w:t>
      </w:r>
      <w:r w:rsidR="003B21A8" w:rsidRPr="00516502">
        <w:rPr>
          <w:rFonts w:ascii="Arial" w:hAnsi="Arial" w:cs="Arial"/>
        </w:rPr>
        <w:t>годы.</w:t>
      </w:r>
    </w:p>
    <w:p w:rsidR="003B21A8" w:rsidRPr="00516502" w:rsidRDefault="003B21A8" w:rsidP="00AD55EF">
      <w:pPr>
        <w:pStyle w:val="Style14"/>
        <w:widowControl/>
        <w:spacing w:line="240" w:lineRule="auto"/>
        <w:ind w:firstLine="0"/>
        <w:jc w:val="center"/>
        <w:rPr>
          <w:rFonts w:ascii="Arial" w:hAnsi="Arial" w:cs="Arial"/>
        </w:rPr>
      </w:pPr>
    </w:p>
    <w:p w:rsidR="00AD55EF" w:rsidRPr="00516502" w:rsidRDefault="00AD55EF" w:rsidP="00AD55EF">
      <w:pPr>
        <w:pStyle w:val="Style14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3. Целевые показатели достижения целей и решения задач, </w:t>
      </w:r>
    </w:p>
    <w:p w:rsidR="00AD55EF" w:rsidRPr="00516502" w:rsidRDefault="00AD55EF" w:rsidP="00AD55EF">
      <w:pPr>
        <w:pStyle w:val="Style14"/>
        <w:widowControl/>
        <w:spacing w:line="240" w:lineRule="auto"/>
        <w:ind w:firstLine="0"/>
        <w:jc w:val="center"/>
        <w:rPr>
          <w:rFonts w:ascii="Arial" w:hAnsi="Arial" w:cs="Arial"/>
        </w:rPr>
      </w:pPr>
      <w:r w:rsidRPr="00516502">
        <w:rPr>
          <w:rFonts w:ascii="Arial" w:hAnsi="Arial" w:cs="Arial"/>
          <w:b/>
        </w:rPr>
        <w:t xml:space="preserve">основные ожидаемые конечные результаты </w:t>
      </w:r>
      <w:r w:rsidR="00FD4394" w:rsidRPr="00516502">
        <w:rPr>
          <w:rFonts w:ascii="Arial" w:hAnsi="Arial" w:cs="Arial"/>
          <w:b/>
        </w:rPr>
        <w:t>муниципальной программы</w:t>
      </w:r>
    </w:p>
    <w:p w:rsidR="00124EE3" w:rsidRPr="00516502" w:rsidRDefault="00124EE3" w:rsidP="009403C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61EB1" w:rsidRPr="00516502" w:rsidRDefault="00D61EB1" w:rsidP="009403CC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516502">
        <w:rPr>
          <w:rFonts w:ascii="Arial" w:eastAsia="Calibri" w:hAnsi="Arial" w:cs="Arial"/>
          <w:lang w:eastAsia="en-US"/>
        </w:rPr>
        <w:t>Показателями эффективности реализации муниципальной программы является: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lastRenderedPageBreak/>
        <w:t>количество замененных сетей систем</w:t>
      </w:r>
      <w:r w:rsidRPr="00516502">
        <w:rPr>
          <w:rFonts w:ascii="Arial" w:hAnsi="Arial" w:cs="Arial"/>
          <w:sz w:val="24"/>
          <w:szCs w:val="24"/>
        </w:rPr>
        <w:t xml:space="preserve"> тепло-, водоснабжения и водоотведения – </w:t>
      </w:r>
      <w:r w:rsidR="004D3292" w:rsidRPr="00516502">
        <w:rPr>
          <w:rFonts w:ascii="Arial" w:hAnsi="Arial" w:cs="Arial"/>
          <w:sz w:val="24"/>
          <w:szCs w:val="24"/>
        </w:rPr>
        <w:t>4 441</w:t>
      </w:r>
      <w:r w:rsidR="00530199" w:rsidRPr="00516502">
        <w:rPr>
          <w:rFonts w:ascii="Arial" w:hAnsi="Arial" w:cs="Arial"/>
          <w:sz w:val="24"/>
          <w:szCs w:val="24"/>
        </w:rPr>
        <w:t xml:space="preserve"> </w:t>
      </w:r>
      <w:r w:rsidRPr="00516502">
        <w:rPr>
          <w:rFonts w:ascii="Arial" w:hAnsi="Arial" w:cs="Arial"/>
          <w:sz w:val="24"/>
          <w:szCs w:val="24"/>
        </w:rPr>
        <w:t>п.м.;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502">
        <w:rPr>
          <w:rFonts w:ascii="Arial" w:hAnsi="Arial" w:cs="Arial"/>
          <w:sz w:val="24"/>
          <w:szCs w:val="24"/>
        </w:rPr>
        <w:t xml:space="preserve">количество полученных проектов зон санитарной охраны – </w:t>
      </w:r>
      <w:r w:rsidR="005515E7" w:rsidRPr="00516502">
        <w:rPr>
          <w:rFonts w:ascii="Arial" w:hAnsi="Arial" w:cs="Arial"/>
          <w:sz w:val="24"/>
          <w:szCs w:val="24"/>
        </w:rPr>
        <w:t>5</w:t>
      </w:r>
      <w:r w:rsidRPr="00516502">
        <w:rPr>
          <w:rFonts w:ascii="Arial" w:hAnsi="Arial" w:cs="Arial"/>
          <w:sz w:val="24"/>
          <w:szCs w:val="24"/>
        </w:rPr>
        <w:t xml:space="preserve"> ед.;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>доля населения п. Береславка, подключенного к сетям центрального водоснабжения, обеспеченного качественной питьевой водой – 100%;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>доля населения п. Пятиморск, подключенного к сетям центрального водоснабжения, обеспеченного качественной питьевой водой – 100%;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>количество разработанной проектной документации по реконструкции (модернизации, строительству) объектов водоснабжения – 1ед.;</w:t>
      </w:r>
    </w:p>
    <w:p w:rsidR="009403CC" w:rsidRPr="00516502" w:rsidRDefault="009403CC" w:rsidP="009403CC">
      <w:pPr>
        <w:pStyle w:val="aff7"/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>количество реконструируемых (модернизированных, построенных) объектов водоснабжения – 2 ед.;</w:t>
      </w:r>
    </w:p>
    <w:p w:rsidR="009403CC" w:rsidRPr="00516502" w:rsidRDefault="009403CC" w:rsidP="009403CC">
      <w:pPr>
        <w:pStyle w:val="aff7"/>
        <w:widowControl w:val="0"/>
        <w:numPr>
          <w:ilvl w:val="0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>количество ус</w:t>
      </w:r>
      <w:r w:rsidR="00B83FF8" w:rsidRPr="00516502">
        <w:rPr>
          <w:rFonts w:ascii="Arial" w:hAnsi="Arial" w:cs="Arial"/>
          <w:kern w:val="2"/>
          <w:sz w:val="24"/>
          <w:szCs w:val="24"/>
        </w:rPr>
        <w:t xml:space="preserve">тановленных систем доочистки – </w:t>
      </w:r>
      <w:r w:rsidR="000A679D" w:rsidRPr="00516502">
        <w:rPr>
          <w:rFonts w:ascii="Arial" w:hAnsi="Arial" w:cs="Arial"/>
          <w:kern w:val="2"/>
          <w:sz w:val="24"/>
          <w:szCs w:val="24"/>
        </w:rPr>
        <w:t xml:space="preserve">11 </w:t>
      </w:r>
      <w:r w:rsidRPr="00516502">
        <w:rPr>
          <w:rFonts w:ascii="Arial" w:hAnsi="Arial" w:cs="Arial"/>
          <w:kern w:val="2"/>
          <w:sz w:val="24"/>
          <w:szCs w:val="24"/>
        </w:rPr>
        <w:t>ед</w:t>
      </w:r>
      <w:r w:rsidR="007F0B7C" w:rsidRPr="00516502">
        <w:rPr>
          <w:rFonts w:ascii="Arial" w:hAnsi="Arial" w:cs="Arial"/>
          <w:kern w:val="2"/>
          <w:sz w:val="24"/>
          <w:szCs w:val="24"/>
        </w:rPr>
        <w:t>;</w:t>
      </w:r>
    </w:p>
    <w:p w:rsidR="007F0B7C" w:rsidRPr="00516502" w:rsidRDefault="007F0B7C" w:rsidP="009403CC">
      <w:pPr>
        <w:pStyle w:val="aff7"/>
        <w:widowControl w:val="0"/>
        <w:numPr>
          <w:ilvl w:val="0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16502">
        <w:rPr>
          <w:rFonts w:ascii="Arial" w:hAnsi="Arial" w:cs="Arial"/>
          <w:kern w:val="2"/>
          <w:sz w:val="24"/>
          <w:szCs w:val="24"/>
        </w:rPr>
        <w:t xml:space="preserve">площадь общественных территорий на которых проведены мероприятия по содержанию объектов благоустройства </w:t>
      </w:r>
      <w:r w:rsidRPr="00516502">
        <w:rPr>
          <w:rFonts w:ascii="Arial" w:hAnsi="Arial" w:cs="Arial"/>
          <w:bCs/>
          <w:color w:val="000000"/>
          <w:sz w:val="24"/>
          <w:szCs w:val="24"/>
        </w:rPr>
        <w:t xml:space="preserve">муниципальных образований Калачевского муниципального района – </w:t>
      </w:r>
      <w:r w:rsidR="004D3292" w:rsidRPr="00516502">
        <w:rPr>
          <w:rFonts w:ascii="Arial" w:hAnsi="Arial" w:cs="Arial"/>
          <w:bCs/>
          <w:color w:val="000000"/>
          <w:sz w:val="24"/>
          <w:szCs w:val="24"/>
        </w:rPr>
        <w:t>45,6</w:t>
      </w:r>
      <w:r w:rsidRPr="00516502">
        <w:rPr>
          <w:rFonts w:ascii="Arial" w:hAnsi="Arial" w:cs="Arial"/>
          <w:bCs/>
          <w:color w:val="000000"/>
          <w:sz w:val="24"/>
          <w:szCs w:val="24"/>
        </w:rPr>
        <w:t xml:space="preserve"> га.</w:t>
      </w:r>
    </w:p>
    <w:p w:rsidR="00D61EB1" w:rsidRPr="00516502" w:rsidRDefault="003B21A8" w:rsidP="009403CC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 xml:space="preserve">Сведения о показателях (индикаторах) муниципальной программы </w:t>
      </w:r>
      <w:r w:rsidRPr="00516502">
        <w:rPr>
          <w:rFonts w:ascii="Arial" w:eastAsia="Arial" w:hAnsi="Arial" w:cs="Arial"/>
          <w:lang w:eastAsia="en-US"/>
        </w:rPr>
        <w:t>Калачевского муниципального района</w:t>
      </w:r>
      <w:r w:rsidR="00EE2E7B" w:rsidRPr="00516502">
        <w:rPr>
          <w:rFonts w:ascii="Arial" w:eastAsia="Arial" w:hAnsi="Arial" w:cs="Arial"/>
          <w:lang w:eastAsia="en-US"/>
        </w:rPr>
        <w:t xml:space="preserve"> </w:t>
      </w:r>
      <w:r w:rsidR="00124EE3" w:rsidRPr="00516502">
        <w:rPr>
          <w:rStyle w:val="a7"/>
          <w:rFonts w:ascii="Arial" w:hAnsi="Arial" w:cs="Arial"/>
          <w:b w:val="0"/>
          <w:bCs w:val="0"/>
        </w:rPr>
        <w:t xml:space="preserve">«Ремонт и модернизация систем коммунальной инфраструктуры </w:t>
      </w:r>
      <w:r w:rsidR="00124EE3" w:rsidRPr="00516502">
        <w:rPr>
          <w:rFonts w:ascii="Arial" w:hAnsi="Arial" w:cs="Arial"/>
        </w:rPr>
        <w:t>Калачевского муниципального района Волгоградской области»</w:t>
      </w:r>
      <w:r w:rsidR="00EE2E7B" w:rsidRPr="00516502">
        <w:rPr>
          <w:rFonts w:ascii="Arial" w:hAnsi="Arial" w:cs="Arial"/>
        </w:rPr>
        <w:t xml:space="preserve"> </w:t>
      </w:r>
      <w:r w:rsidRPr="00516502">
        <w:rPr>
          <w:rFonts w:ascii="Arial" w:hAnsi="Arial" w:cs="Arial"/>
          <w:kern w:val="2"/>
        </w:rPr>
        <w:t xml:space="preserve">приведены </w:t>
      </w:r>
      <w:r w:rsidRPr="00516502">
        <w:rPr>
          <w:rFonts w:ascii="Arial" w:hAnsi="Arial" w:cs="Arial"/>
          <w:color w:val="000000"/>
        </w:rPr>
        <w:t xml:space="preserve">в </w:t>
      </w:r>
      <w:r w:rsidR="00D61EB1" w:rsidRPr="00516502">
        <w:rPr>
          <w:rFonts w:ascii="Arial" w:hAnsi="Arial" w:cs="Arial"/>
          <w:color w:val="000000"/>
        </w:rPr>
        <w:t>приложении 1</w:t>
      </w:r>
      <w:r w:rsidR="009403CC" w:rsidRPr="00516502">
        <w:rPr>
          <w:rFonts w:ascii="Arial" w:hAnsi="Arial" w:cs="Arial"/>
          <w:color w:val="000000"/>
        </w:rPr>
        <w:t xml:space="preserve"> к </w:t>
      </w:r>
      <w:r w:rsidR="00D47D4E" w:rsidRPr="00516502">
        <w:rPr>
          <w:rFonts w:ascii="Arial" w:hAnsi="Arial" w:cs="Arial"/>
          <w:color w:val="000000"/>
        </w:rPr>
        <w:t xml:space="preserve">муниципальной </w:t>
      </w:r>
      <w:r w:rsidR="00EE2E7B" w:rsidRPr="00516502">
        <w:rPr>
          <w:rFonts w:ascii="Arial" w:hAnsi="Arial" w:cs="Arial"/>
          <w:color w:val="000000"/>
        </w:rPr>
        <w:t>п</w:t>
      </w:r>
      <w:r w:rsidR="009403CC" w:rsidRPr="00516502">
        <w:rPr>
          <w:rFonts w:ascii="Arial" w:hAnsi="Arial" w:cs="Arial"/>
          <w:color w:val="000000"/>
        </w:rPr>
        <w:t>рограмме</w:t>
      </w:r>
      <w:r w:rsidR="00D61EB1" w:rsidRPr="00516502">
        <w:rPr>
          <w:rFonts w:ascii="Arial" w:hAnsi="Arial" w:cs="Arial"/>
          <w:color w:val="000000"/>
        </w:rPr>
        <w:t>.</w:t>
      </w:r>
    </w:p>
    <w:p w:rsidR="00516502" w:rsidRDefault="00516502" w:rsidP="00EE2E7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D55EF" w:rsidRPr="00516502" w:rsidRDefault="00AD55EF" w:rsidP="00EE2E7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>4.</w:t>
      </w:r>
      <w:r w:rsidR="00592E25" w:rsidRPr="00516502">
        <w:rPr>
          <w:rFonts w:ascii="Arial" w:hAnsi="Arial" w:cs="Arial"/>
          <w:b/>
        </w:rPr>
        <w:t xml:space="preserve"> Об</w:t>
      </w:r>
      <w:r w:rsidRPr="00516502">
        <w:rPr>
          <w:rFonts w:ascii="Arial" w:hAnsi="Arial" w:cs="Arial"/>
          <w:b/>
        </w:rPr>
        <w:t>о</w:t>
      </w:r>
      <w:r w:rsidR="009403CC" w:rsidRPr="00516502">
        <w:rPr>
          <w:rFonts w:ascii="Arial" w:hAnsi="Arial" w:cs="Arial"/>
          <w:b/>
        </w:rPr>
        <w:t>бщенная характеристика основных</w:t>
      </w:r>
      <w:r w:rsidR="00EE2E7B" w:rsidRPr="00516502">
        <w:rPr>
          <w:rFonts w:ascii="Arial" w:hAnsi="Arial" w:cs="Arial"/>
          <w:b/>
        </w:rPr>
        <w:t xml:space="preserve"> </w:t>
      </w:r>
      <w:r w:rsidRPr="00516502">
        <w:rPr>
          <w:rFonts w:ascii="Arial" w:hAnsi="Arial" w:cs="Arial"/>
          <w:b/>
        </w:rPr>
        <w:t>мероприятий</w:t>
      </w:r>
      <w:r w:rsidR="00EE2E7B" w:rsidRPr="00516502">
        <w:rPr>
          <w:rFonts w:ascii="Arial" w:hAnsi="Arial" w:cs="Arial"/>
          <w:b/>
        </w:rPr>
        <w:t xml:space="preserve"> </w:t>
      </w:r>
      <w:r w:rsidRPr="00516502">
        <w:rPr>
          <w:rFonts w:ascii="Arial" w:hAnsi="Arial" w:cs="Arial"/>
          <w:b/>
        </w:rPr>
        <w:t>муниципальной программы</w:t>
      </w:r>
    </w:p>
    <w:p w:rsidR="00E864C3" w:rsidRPr="00516502" w:rsidRDefault="004B6EAE" w:rsidP="009403CC">
      <w:pPr>
        <w:ind w:firstLine="567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</w:rPr>
        <w:t>Программа включает в себя мероприятия, направленные на  снижение аварийности на объектах коммунального комплекса Калачевского муниципального района</w:t>
      </w:r>
      <w:r w:rsidR="00FC24C1" w:rsidRPr="00516502">
        <w:rPr>
          <w:rFonts w:ascii="Arial" w:hAnsi="Arial" w:cs="Arial"/>
        </w:rPr>
        <w:t xml:space="preserve">, </w:t>
      </w:r>
      <w:r w:rsidR="00FC24C1" w:rsidRPr="00516502">
        <w:rPr>
          <w:rFonts w:ascii="Arial" w:hAnsi="Arial" w:cs="Arial"/>
          <w:color w:val="000000"/>
          <w:kern w:val="2"/>
        </w:rPr>
        <w:t>снижение уровня износа коммунальной инфраструктуры,</w:t>
      </w:r>
      <w:r w:rsidR="00EC7C4A" w:rsidRPr="00516502">
        <w:rPr>
          <w:rFonts w:ascii="Arial" w:hAnsi="Arial" w:cs="Arial"/>
          <w:color w:val="000000"/>
          <w:kern w:val="2"/>
        </w:rPr>
        <w:t xml:space="preserve"> </w:t>
      </w:r>
      <w:r w:rsidR="00FC24C1" w:rsidRPr="00516502">
        <w:rPr>
          <w:rFonts w:ascii="Arial" w:hAnsi="Arial" w:cs="Arial"/>
        </w:rPr>
        <w:t>замен</w:t>
      </w:r>
      <w:r w:rsidR="00624555" w:rsidRPr="00516502">
        <w:rPr>
          <w:rFonts w:ascii="Arial" w:hAnsi="Arial" w:cs="Arial"/>
        </w:rPr>
        <w:t>у</w:t>
      </w:r>
      <w:r w:rsidR="00FC24C1" w:rsidRPr="00516502">
        <w:rPr>
          <w:rFonts w:ascii="Arial" w:hAnsi="Arial" w:cs="Arial"/>
        </w:rPr>
        <w:t xml:space="preserve"> аварийных и ветхих сетей тепло-, водоснабжения и  водоотведения</w:t>
      </w:r>
      <w:r w:rsidR="00624555" w:rsidRPr="00516502">
        <w:rPr>
          <w:rFonts w:ascii="Arial" w:hAnsi="Arial" w:cs="Arial"/>
        </w:rPr>
        <w:t xml:space="preserve">, </w:t>
      </w:r>
      <w:r w:rsidR="00624555" w:rsidRPr="00516502">
        <w:rPr>
          <w:rFonts w:ascii="Arial" w:hAnsi="Arial" w:cs="Arial"/>
          <w:kern w:val="2"/>
        </w:rPr>
        <w:t>модернизация устаревшего оборудования систем</w:t>
      </w:r>
      <w:r w:rsidR="00624555" w:rsidRPr="00516502">
        <w:rPr>
          <w:rFonts w:ascii="Arial" w:hAnsi="Arial" w:cs="Arial"/>
        </w:rPr>
        <w:t xml:space="preserve"> тепло-, водоснабжения и водоотведения</w:t>
      </w:r>
      <w:r w:rsidR="00DE128C" w:rsidRPr="00516502">
        <w:rPr>
          <w:rFonts w:ascii="Arial" w:hAnsi="Arial" w:cs="Arial"/>
        </w:rPr>
        <w:t>, р</w:t>
      </w:r>
      <w:r w:rsidR="00DE128C" w:rsidRPr="00516502">
        <w:rPr>
          <w:rFonts w:ascii="Arial" w:hAnsi="Arial" w:cs="Arial"/>
          <w:color w:val="000000"/>
        </w:rPr>
        <w:t>еконструкцию очистных сооружений водопровода производительностью</w:t>
      </w:r>
      <w:r w:rsidR="00BE5269" w:rsidRPr="00516502">
        <w:rPr>
          <w:rFonts w:ascii="Arial" w:hAnsi="Arial" w:cs="Arial"/>
          <w:color w:val="000000"/>
        </w:rPr>
        <w:t xml:space="preserve"> 3000 куб. метров в сутки в </w:t>
      </w:r>
      <w:r w:rsidR="00DE128C" w:rsidRPr="00516502">
        <w:rPr>
          <w:rFonts w:ascii="Arial" w:hAnsi="Arial" w:cs="Arial"/>
          <w:color w:val="000000"/>
        </w:rPr>
        <w:t>п. Береславка</w:t>
      </w:r>
      <w:r w:rsidR="009E45B0" w:rsidRPr="00516502">
        <w:rPr>
          <w:rFonts w:ascii="Arial" w:hAnsi="Arial" w:cs="Arial"/>
          <w:color w:val="000000"/>
        </w:rPr>
        <w:t>, проектирование зон санитарной охраны</w:t>
      </w:r>
      <w:r w:rsidR="00D61EB1" w:rsidRPr="00516502">
        <w:rPr>
          <w:rFonts w:ascii="Arial" w:hAnsi="Arial" w:cs="Arial"/>
          <w:color w:val="000000"/>
        </w:rPr>
        <w:t>, проектирование и с</w:t>
      </w:r>
      <w:r w:rsidR="00D61EB1" w:rsidRPr="00516502">
        <w:rPr>
          <w:rFonts w:ascii="Arial" w:hAnsi="Arial" w:cs="Arial"/>
          <w:kern w:val="2"/>
        </w:rPr>
        <w:t xml:space="preserve">троительство объекта </w:t>
      </w:r>
      <w:r w:rsidR="00D61EB1" w:rsidRPr="00516502">
        <w:rPr>
          <w:rFonts w:ascii="Arial" w:hAnsi="Arial" w:cs="Arial"/>
        </w:rPr>
        <w:t>«Реконструкция системы водоснабжения п. Пятиморск Калачевского района Волгоградской области»</w:t>
      </w:r>
      <w:r w:rsidR="00D47D4E" w:rsidRPr="00516502">
        <w:rPr>
          <w:rFonts w:ascii="Arial" w:hAnsi="Arial" w:cs="Arial"/>
        </w:rPr>
        <w:t>.</w:t>
      </w:r>
    </w:p>
    <w:p w:rsidR="004B6EAE" w:rsidRPr="00516502" w:rsidRDefault="0085769A" w:rsidP="009403CC">
      <w:pPr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Перечень </w:t>
      </w:r>
      <w:r w:rsidR="002C6D5B" w:rsidRPr="00516502">
        <w:rPr>
          <w:rFonts w:ascii="Arial" w:hAnsi="Arial" w:cs="Arial"/>
        </w:rPr>
        <w:t xml:space="preserve">мероприятий </w:t>
      </w:r>
      <w:r w:rsidRPr="00516502">
        <w:rPr>
          <w:rFonts w:ascii="Arial" w:hAnsi="Arial" w:cs="Arial"/>
        </w:rPr>
        <w:t>муниципальной программ</w:t>
      </w:r>
      <w:r w:rsidR="002C6D5B" w:rsidRPr="00516502">
        <w:rPr>
          <w:rFonts w:ascii="Arial" w:hAnsi="Arial" w:cs="Arial"/>
        </w:rPr>
        <w:t>ы</w:t>
      </w:r>
      <w:r w:rsidR="00624555" w:rsidRPr="00516502">
        <w:rPr>
          <w:rFonts w:ascii="Arial" w:hAnsi="Arial" w:cs="Arial"/>
        </w:rPr>
        <w:t xml:space="preserve"> приведен в приложении № </w:t>
      </w:r>
      <w:r w:rsidR="00D61EB1" w:rsidRPr="00516502">
        <w:rPr>
          <w:rFonts w:ascii="Arial" w:hAnsi="Arial" w:cs="Arial"/>
        </w:rPr>
        <w:t>2</w:t>
      </w:r>
      <w:r w:rsidR="00624555" w:rsidRPr="00516502">
        <w:rPr>
          <w:rFonts w:ascii="Arial" w:hAnsi="Arial" w:cs="Arial"/>
        </w:rPr>
        <w:t xml:space="preserve"> к муниципальной программе</w:t>
      </w:r>
      <w:r w:rsidRPr="00516502">
        <w:rPr>
          <w:rFonts w:ascii="Arial" w:hAnsi="Arial" w:cs="Arial"/>
        </w:rPr>
        <w:t>.</w:t>
      </w:r>
    </w:p>
    <w:p w:rsidR="009403CC" w:rsidRPr="00516502" w:rsidRDefault="009403CC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</w:p>
    <w:p w:rsidR="00592E25" w:rsidRPr="00516502" w:rsidRDefault="007F0B7C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 </w:t>
      </w:r>
      <w:r w:rsidR="0031034D" w:rsidRPr="00516502">
        <w:rPr>
          <w:rFonts w:ascii="Arial" w:hAnsi="Arial" w:cs="Arial"/>
          <w:b/>
        </w:rPr>
        <w:t>5</w:t>
      </w:r>
      <w:r w:rsidR="00592E25" w:rsidRPr="00516502">
        <w:rPr>
          <w:rFonts w:ascii="Arial" w:hAnsi="Arial" w:cs="Arial"/>
          <w:b/>
        </w:rPr>
        <w:t xml:space="preserve">. </w:t>
      </w:r>
      <w:r w:rsidR="002428B5" w:rsidRPr="00516502">
        <w:rPr>
          <w:rFonts w:ascii="Arial" w:hAnsi="Arial" w:cs="Arial"/>
          <w:b/>
        </w:rPr>
        <w:t xml:space="preserve"> Обоснование объема финансовых ресурсов, необходимых для реализации муниципальной программы</w:t>
      </w:r>
    </w:p>
    <w:p w:rsidR="00C20987" w:rsidRPr="00516502" w:rsidRDefault="00C20987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</w:p>
    <w:p w:rsidR="0086568D" w:rsidRPr="00516502" w:rsidRDefault="0086568D" w:rsidP="00D47D4E">
      <w:pPr>
        <w:ind w:firstLine="567"/>
        <w:jc w:val="both"/>
        <w:rPr>
          <w:rFonts w:ascii="Arial" w:hAnsi="Arial" w:cs="Arial"/>
          <w:bCs/>
          <w:color w:val="000000"/>
        </w:rPr>
      </w:pPr>
      <w:r w:rsidRPr="00516502">
        <w:rPr>
          <w:rFonts w:ascii="Arial" w:eastAsia="Calibri" w:hAnsi="Arial" w:cs="Arial"/>
          <w:lang w:eastAsia="en-US"/>
        </w:rPr>
        <w:t xml:space="preserve">Программа </w:t>
      </w:r>
      <w:r w:rsidRPr="00516502">
        <w:rPr>
          <w:rStyle w:val="a7"/>
          <w:rFonts w:ascii="Arial" w:hAnsi="Arial" w:cs="Arial"/>
          <w:b w:val="0"/>
          <w:bCs w:val="0"/>
        </w:rPr>
        <w:t xml:space="preserve">«Ремонт и модернизация систем коммунальной инфраструктуры </w:t>
      </w:r>
      <w:r w:rsidRPr="00516502">
        <w:rPr>
          <w:rFonts w:ascii="Arial" w:hAnsi="Arial" w:cs="Arial"/>
        </w:rPr>
        <w:t>Калачевского муниципального района Волгоградской области»</w:t>
      </w:r>
      <w:r w:rsidRPr="00516502">
        <w:rPr>
          <w:rFonts w:ascii="Arial" w:eastAsia="Calibri" w:hAnsi="Arial" w:cs="Arial"/>
          <w:lang w:eastAsia="en-US"/>
        </w:rPr>
        <w:t>направлена на л</w:t>
      </w:r>
      <w:r w:rsidRPr="00516502">
        <w:rPr>
          <w:rFonts w:ascii="Arial" w:hAnsi="Arial" w:cs="Arial"/>
          <w:bCs/>
          <w:color w:val="000000"/>
        </w:rPr>
        <w:t xml:space="preserve">иквидацию аварийных и ветхих участков сетей водоснабжения, водоотведения, теплоснабжения, </w:t>
      </w:r>
      <w:r w:rsidR="00D47D4E" w:rsidRPr="00516502">
        <w:rPr>
          <w:rFonts w:ascii="Arial" w:hAnsi="Arial" w:cs="Arial"/>
          <w:bCs/>
          <w:color w:val="000000"/>
        </w:rPr>
        <w:t>замену</w:t>
      </w:r>
      <w:r w:rsidR="0081449E" w:rsidRPr="00516502">
        <w:rPr>
          <w:rFonts w:ascii="Arial" w:hAnsi="Arial" w:cs="Arial"/>
          <w:bCs/>
          <w:color w:val="000000"/>
        </w:rPr>
        <w:t xml:space="preserve"> оборудования, </w:t>
      </w:r>
      <w:r w:rsidR="00D47D4E" w:rsidRPr="00516502">
        <w:rPr>
          <w:rFonts w:ascii="Arial" w:hAnsi="Arial" w:cs="Arial"/>
          <w:bCs/>
          <w:color w:val="000000"/>
        </w:rPr>
        <w:t>модернизацию</w:t>
      </w:r>
      <w:r w:rsidRPr="00516502">
        <w:rPr>
          <w:rFonts w:ascii="Arial" w:hAnsi="Arial" w:cs="Arial"/>
          <w:bCs/>
          <w:color w:val="000000"/>
        </w:rPr>
        <w:t xml:space="preserve"> устаревшего оборудования.</w:t>
      </w:r>
    </w:p>
    <w:p w:rsidR="0086568D" w:rsidRPr="00516502" w:rsidRDefault="0086568D" w:rsidP="00D47D4E">
      <w:pPr>
        <w:ind w:firstLine="567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 xml:space="preserve">Коммунальный комплекс ежегодно требует увеличения вложения денежных средств, для своего функционирования. Нормализация ситуации возможна только при обязательном финансировании проведения планового ремонта, замены и модернизации оборудования и инженерных сетей. </w:t>
      </w:r>
    </w:p>
    <w:p w:rsidR="0086568D" w:rsidRPr="00516502" w:rsidRDefault="0086568D" w:rsidP="00D47D4E">
      <w:pPr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Ресурсное обеспечение мероприятий муниципальной программы приведено в приложении </w:t>
      </w:r>
      <w:r w:rsidR="00D61EB1" w:rsidRPr="00516502">
        <w:rPr>
          <w:rFonts w:ascii="Arial" w:hAnsi="Arial" w:cs="Arial"/>
        </w:rPr>
        <w:t>3</w:t>
      </w:r>
      <w:r w:rsidRPr="00516502">
        <w:rPr>
          <w:rFonts w:ascii="Arial" w:hAnsi="Arial" w:cs="Arial"/>
        </w:rPr>
        <w:t xml:space="preserve"> к муниципальной программе.</w:t>
      </w:r>
    </w:p>
    <w:p w:rsidR="0086568D" w:rsidRPr="00516502" w:rsidRDefault="0086568D" w:rsidP="002428B5">
      <w:pPr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</w:rPr>
      </w:pPr>
    </w:p>
    <w:p w:rsidR="00FC79AD" w:rsidRPr="00516502" w:rsidRDefault="00FC79AD" w:rsidP="00FC79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 6</w:t>
      </w:r>
      <w:r w:rsidR="00FE24A4" w:rsidRPr="00516502">
        <w:rPr>
          <w:rFonts w:ascii="Arial" w:hAnsi="Arial" w:cs="Arial"/>
          <w:b/>
        </w:rPr>
        <w:t>.</w:t>
      </w:r>
      <w:r w:rsidR="00516502">
        <w:rPr>
          <w:rFonts w:ascii="Arial" w:hAnsi="Arial" w:cs="Arial"/>
          <w:b/>
        </w:rPr>
        <w:t xml:space="preserve"> </w:t>
      </w:r>
      <w:r w:rsidRPr="00516502">
        <w:rPr>
          <w:rFonts w:ascii="Arial" w:hAnsi="Arial" w:cs="Arial"/>
          <w:b/>
        </w:rPr>
        <w:t>Механизмы реал</w:t>
      </w:r>
      <w:r w:rsidR="00516502">
        <w:rPr>
          <w:rFonts w:ascii="Arial" w:hAnsi="Arial" w:cs="Arial"/>
          <w:b/>
        </w:rPr>
        <w:t>изации муниципальной программы</w:t>
      </w:r>
    </w:p>
    <w:p w:rsidR="00FC79AD" w:rsidRPr="00516502" w:rsidRDefault="00FC79AD" w:rsidP="00FC79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11B9F" w:rsidRPr="00516502" w:rsidRDefault="00FC79AD" w:rsidP="00D47D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Ответственным исполнителем программы является </w:t>
      </w:r>
      <w:r w:rsidR="00D47D4E" w:rsidRPr="00516502">
        <w:rPr>
          <w:rFonts w:ascii="Arial" w:hAnsi="Arial" w:cs="Arial"/>
        </w:rPr>
        <w:t>а</w:t>
      </w:r>
      <w:r w:rsidR="00A11B9F" w:rsidRPr="00516502">
        <w:rPr>
          <w:rFonts w:ascii="Arial" w:hAnsi="Arial" w:cs="Arial"/>
        </w:rPr>
        <w:t>дминистрация Калачевского муниципального района</w:t>
      </w:r>
      <w:r w:rsidR="006B0581" w:rsidRPr="00516502">
        <w:rPr>
          <w:rFonts w:ascii="Arial" w:hAnsi="Arial" w:cs="Arial"/>
        </w:rPr>
        <w:t xml:space="preserve">, в лице </w:t>
      </w:r>
      <w:r w:rsidR="00E864C3" w:rsidRPr="00516502">
        <w:rPr>
          <w:rFonts w:ascii="Arial" w:hAnsi="Arial" w:cs="Arial"/>
        </w:rPr>
        <w:t>комитета строительства, дорожного</w:t>
      </w:r>
      <w:r w:rsidR="006B0581" w:rsidRPr="00516502">
        <w:rPr>
          <w:rFonts w:ascii="Arial" w:hAnsi="Arial" w:cs="Arial"/>
        </w:rPr>
        <w:t xml:space="preserve"> и жилищно-коммунального хозяйства администрации Калачевского муниципального района</w:t>
      </w:r>
      <w:r w:rsidR="00A11B9F" w:rsidRPr="00516502">
        <w:rPr>
          <w:rFonts w:ascii="Arial" w:hAnsi="Arial" w:cs="Arial"/>
        </w:rPr>
        <w:t>.</w:t>
      </w:r>
    </w:p>
    <w:p w:rsidR="00FC79AD" w:rsidRPr="00516502" w:rsidRDefault="00A11B9F" w:rsidP="00D47D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Соисполнителями муниципальной программы явля</w:t>
      </w:r>
      <w:r w:rsidR="006B0581" w:rsidRPr="00516502">
        <w:rPr>
          <w:rFonts w:ascii="Arial" w:hAnsi="Arial" w:cs="Arial"/>
        </w:rPr>
        <w:t xml:space="preserve">ются муниципальные </w:t>
      </w:r>
      <w:r w:rsidRPr="00516502">
        <w:rPr>
          <w:rFonts w:ascii="Arial" w:hAnsi="Arial" w:cs="Arial"/>
        </w:rPr>
        <w:t xml:space="preserve"> предприятия </w:t>
      </w:r>
      <w:r w:rsidR="006823DA" w:rsidRPr="00516502">
        <w:rPr>
          <w:rFonts w:ascii="Arial" w:hAnsi="Arial" w:cs="Arial"/>
        </w:rPr>
        <w:t>коммунального комплекса Калачевского муниципального района.</w:t>
      </w:r>
    </w:p>
    <w:p w:rsidR="00FC79AD" w:rsidRPr="00516502" w:rsidRDefault="003958B7" w:rsidP="00D47D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lastRenderedPageBreak/>
        <w:t xml:space="preserve">Комитет </w:t>
      </w:r>
      <w:r w:rsidR="00FC79AD" w:rsidRPr="00516502">
        <w:rPr>
          <w:rFonts w:ascii="Arial" w:hAnsi="Arial" w:cs="Arial"/>
        </w:rPr>
        <w:t>строительства</w:t>
      </w:r>
      <w:r w:rsidRPr="00516502">
        <w:rPr>
          <w:rFonts w:ascii="Arial" w:hAnsi="Arial" w:cs="Arial"/>
        </w:rPr>
        <w:t>, дорожного</w:t>
      </w:r>
      <w:r w:rsidR="00FC79AD" w:rsidRPr="00516502">
        <w:rPr>
          <w:rFonts w:ascii="Arial" w:hAnsi="Arial" w:cs="Arial"/>
        </w:rPr>
        <w:t xml:space="preserve"> и ЖКХ администрации Калачевского муниципального района осуществляет:</w:t>
      </w:r>
    </w:p>
    <w:p w:rsidR="00FC79AD" w:rsidRPr="00516502" w:rsidRDefault="00BE51B2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-</w:t>
      </w:r>
      <w:r w:rsidR="00FC79AD" w:rsidRPr="00516502">
        <w:rPr>
          <w:rFonts w:ascii="Arial" w:hAnsi="Arial" w:cs="Arial"/>
        </w:rPr>
        <w:t xml:space="preserve">управление по координации и анализу; </w:t>
      </w:r>
    </w:p>
    <w:p w:rsidR="00FC79AD" w:rsidRPr="00516502" w:rsidRDefault="00BE51B2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-</w:t>
      </w:r>
      <w:r w:rsidR="00FC79AD" w:rsidRPr="00516502">
        <w:rPr>
          <w:rFonts w:ascii="Arial" w:hAnsi="Arial" w:cs="Arial"/>
        </w:rPr>
        <w:t>ежеквартальный мониторинг выполнения мероприятий Программы;</w:t>
      </w:r>
    </w:p>
    <w:p w:rsidR="00FC79AD" w:rsidRPr="00516502" w:rsidRDefault="00BE51B2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-</w:t>
      </w:r>
      <w:r w:rsidR="00FC79AD" w:rsidRPr="00516502">
        <w:rPr>
          <w:rFonts w:ascii="Arial" w:hAnsi="Arial" w:cs="Arial"/>
        </w:rPr>
        <w:t xml:space="preserve">формирует ежегодно отчет о ходе реализации Программы и представляет его в </w:t>
      </w:r>
      <w:r w:rsidR="009C0232" w:rsidRPr="00516502">
        <w:rPr>
          <w:rFonts w:ascii="Arial" w:hAnsi="Arial" w:cs="Arial"/>
        </w:rPr>
        <w:t>отдел</w:t>
      </w:r>
      <w:r w:rsidR="00FC79AD" w:rsidRPr="00516502">
        <w:rPr>
          <w:rFonts w:ascii="Arial" w:hAnsi="Arial" w:cs="Arial"/>
        </w:rPr>
        <w:t xml:space="preserve"> экономики администрации Калачевского муниципального района, - до 1 марта года, следующего за отчетным;</w:t>
      </w:r>
    </w:p>
    <w:p w:rsidR="00FC79AD" w:rsidRPr="00516502" w:rsidRDefault="00BE51B2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-</w:t>
      </w:r>
      <w:r w:rsidR="00FC79AD" w:rsidRPr="00516502">
        <w:rPr>
          <w:rFonts w:ascii="Arial" w:hAnsi="Arial" w:cs="Arial"/>
        </w:rPr>
        <w:t>координирует разработку, реализацию мероприятий и определяет практические меры по их исполнению;</w:t>
      </w:r>
    </w:p>
    <w:p w:rsidR="00F11526" w:rsidRPr="00516502" w:rsidRDefault="00BE51B2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-</w:t>
      </w:r>
      <w:r w:rsidR="00FC79AD" w:rsidRPr="00516502">
        <w:rPr>
          <w:rFonts w:ascii="Arial" w:hAnsi="Arial" w:cs="Arial"/>
        </w:rPr>
        <w:t>осуществляет контрольные функции.</w:t>
      </w:r>
    </w:p>
    <w:p w:rsidR="00A11B9F" w:rsidRPr="00516502" w:rsidRDefault="00A11B9F" w:rsidP="00F1152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Соисполнители</w:t>
      </w:r>
      <w:r w:rsidR="00FC79AD" w:rsidRPr="00516502">
        <w:rPr>
          <w:rFonts w:ascii="Arial" w:hAnsi="Arial" w:cs="Arial"/>
        </w:rPr>
        <w:t xml:space="preserve"> обеспечива</w:t>
      </w:r>
      <w:r w:rsidRPr="00516502">
        <w:rPr>
          <w:rFonts w:ascii="Arial" w:hAnsi="Arial" w:cs="Arial"/>
        </w:rPr>
        <w:t>ют</w:t>
      </w:r>
      <w:r w:rsidR="00FC79AD" w:rsidRPr="00516502">
        <w:rPr>
          <w:rFonts w:ascii="Arial" w:hAnsi="Arial" w:cs="Arial"/>
        </w:rPr>
        <w:t xml:space="preserve"> реализацию программы в целом, согласование действий по подготовке и реализации мероприятий программы, а также по целевому и эффективному использованию средств</w:t>
      </w:r>
      <w:r w:rsidRPr="00516502">
        <w:rPr>
          <w:rFonts w:ascii="Arial" w:hAnsi="Arial" w:cs="Arial"/>
        </w:rPr>
        <w:t>.</w:t>
      </w:r>
    </w:p>
    <w:p w:rsidR="00FC79AD" w:rsidRPr="00516502" w:rsidRDefault="003958B7" w:rsidP="00F11526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Комитет строительства, дорожного и ЖКХ </w:t>
      </w:r>
      <w:r w:rsidR="00FC79AD" w:rsidRPr="00516502">
        <w:rPr>
          <w:rFonts w:ascii="Arial" w:hAnsi="Arial" w:cs="Arial"/>
        </w:rPr>
        <w:t>осуществляет выполнение функций по оперативному управлению программой, подготавливает ежегодный отчет о ходе реализации программы.</w:t>
      </w:r>
    </w:p>
    <w:p w:rsidR="00F11526" w:rsidRPr="00516502" w:rsidRDefault="00FC79AD" w:rsidP="00F11526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 xml:space="preserve">Реализация Программы в части выполнения мероприятий по приобретению товаров, </w:t>
      </w:r>
      <w:r w:rsidR="00DD4344" w:rsidRPr="00516502">
        <w:rPr>
          <w:rFonts w:ascii="Arial" w:hAnsi="Arial" w:cs="Arial"/>
        </w:rPr>
        <w:t xml:space="preserve">работ, </w:t>
      </w:r>
      <w:r w:rsidRPr="00516502">
        <w:rPr>
          <w:rFonts w:ascii="Arial" w:hAnsi="Arial" w:cs="Arial"/>
        </w:rPr>
        <w:t xml:space="preserve">услуг осуществляется на основании муниципальных контрактов поставки товаров, работ и услуг, заключаемых с поставщиками </w:t>
      </w:r>
      <w:r w:rsidR="00DD4344" w:rsidRPr="00516502">
        <w:rPr>
          <w:rFonts w:ascii="Arial" w:hAnsi="Arial" w:cs="Arial"/>
        </w:rPr>
        <w:t xml:space="preserve">товаров, работ и услуг </w:t>
      </w:r>
      <w:r w:rsidRPr="00516502">
        <w:rPr>
          <w:rFonts w:ascii="Arial" w:hAnsi="Arial" w:cs="Arial"/>
        </w:rPr>
        <w:t>структурными подразделениями администрации Калачевского муниципального района, наделенны</w:t>
      </w:r>
      <w:r w:rsidR="00DD4344" w:rsidRPr="00516502">
        <w:rPr>
          <w:rFonts w:ascii="Arial" w:hAnsi="Arial" w:cs="Arial"/>
        </w:rPr>
        <w:t>х</w:t>
      </w:r>
      <w:r w:rsidRPr="00516502">
        <w:rPr>
          <w:rFonts w:ascii="Arial" w:hAnsi="Arial" w:cs="Arial"/>
        </w:rPr>
        <w:t xml:space="preserve"> соответствующими полномочиями.</w:t>
      </w:r>
    </w:p>
    <w:p w:rsidR="00F751FF" w:rsidRPr="00516502" w:rsidRDefault="00F751FF" w:rsidP="00F751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При реализации муниципальной программы предполагается:</w:t>
      </w:r>
    </w:p>
    <w:p w:rsidR="0090214D" w:rsidRPr="00516502" w:rsidRDefault="00014595" w:rsidP="00D47D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- предоставление субсидий из бюджета Волгоградской области на реконструкцию</w:t>
      </w:r>
      <w:r w:rsidR="00D47D4E" w:rsidRPr="00516502">
        <w:rPr>
          <w:rFonts w:ascii="Arial" w:hAnsi="Arial" w:cs="Arial"/>
          <w:color w:val="000000"/>
        </w:rPr>
        <w:t xml:space="preserve"> и проектирование </w:t>
      </w:r>
      <w:r w:rsidR="0090214D" w:rsidRPr="00516502">
        <w:rPr>
          <w:rFonts w:ascii="Arial" w:hAnsi="Arial" w:cs="Arial"/>
          <w:kern w:val="2"/>
        </w:rPr>
        <w:t>объект</w:t>
      </w:r>
      <w:r w:rsidR="00D47D4E" w:rsidRPr="00516502">
        <w:rPr>
          <w:rFonts w:ascii="Arial" w:hAnsi="Arial" w:cs="Arial"/>
          <w:kern w:val="2"/>
        </w:rPr>
        <w:t>ов водоснабжения;</w:t>
      </w:r>
    </w:p>
    <w:p w:rsidR="00F751FF" w:rsidRPr="00516502" w:rsidRDefault="00F751FF" w:rsidP="00F751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- приобретение администрацией Калачевского муниципального района, за счет средств районного бюджета, материальных ресурсов для ремонта инженерных коммуникаций, в соответствии со сметными расчетами и требуемыми объемами. Материальные средства передаются в муниципальные предприятия для выполнения мероприятий программы по ремонту инженерных коммуникаций;</w:t>
      </w:r>
    </w:p>
    <w:p w:rsidR="007F0B7C" w:rsidRPr="00516502" w:rsidRDefault="00F751FF" w:rsidP="00F751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>-</w:t>
      </w:r>
      <w:r w:rsidR="00D47D4E" w:rsidRPr="00516502">
        <w:rPr>
          <w:rFonts w:ascii="Arial" w:hAnsi="Arial" w:cs="Arial"/>
          <w:color w:val="000000"/>
        </w:rPr>
        <w:t xml:space="preserve">предоставление </w:t>
      </w:r>
      <w:r w:rsidR="00492AE7" w:rsidRPr="00516502">
        <w:rPr>
          <w:rFonts w:ascii="Arial" w:hAnsi="Arial" w:cs="Arial"/>
          <w:color w:val="000000"/>
        </w:rPr>
        <w:t xml:space="preserve">субсидии муниципальным предприятиям коммунального хозяйства (в том числе на увеличение уставного фонда муниципальных предприятий) </w:t>
      </w:r>
      <w:r w:rsidRPr="00516502">
        <w:rPr>
          <w:rFonts w:ascii="Arial" w:hAnsi="Arial" w:cs="Arial"/>
          <w:color w:val="000000"/>
        </w:rPr>
        <w:t xml:space="preserve">на приобретение материалов, оборудования и проведение ремонтных </w:t>
      </w:r>
      <w:r w:rsidR="00530199" w:rsidRPr="00516502">
        <w:rPr>
          <w:rFonts w:ascii="Arial" w:hAnsi="Arial" w:cs="Arial"/>
          <w:color w:val="000000"/>
        </w:rPr>
        <w:t xml:space="preserve">и других работ (оказания услуг) </w:t>
      </w:r>
      <w:r w:rsidRPr="00516502">
        <w:rPr>
          <w:rFonts w:ascii="Arial" w:hAnsi="Arial" w:cs="Arial"/>
          <w:color w:val="000000"/>
        </w:rPr>
        <w:t>с привлечением специализированных подрядных организаций</w:t>
      </w:r>
      <w:r w:rsidR="007F0B7C" w:rsidRPr="00516502">
        <w:rPr>
          <w:rFonts w:ascii="Arial" w:hAnsi="Arial" w:cs="Arial"/>
          <w:color w:val="000000"/>
        </w:rPr>
        <w:t>;</w:t>
      </w:r>
    </w:p>
    <w:p w:rsidR="00F751FF" w:rsidRPr="00516502" w:rsidRDefault="007F0B7C" w:rsidP="00F751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 xml:space="preserve">-предоставление бюджетам поселений </w:t>
      </w:r>
      <w:r w:rsidR="00832ADA" w:rsidRPr="00516502">
        <w:rPr>
          <w:rFonts w:ascii="Arial" w:hAnsi="Arial" w:cs="Arial"/>
          <w:color w:val="000000"/>
        </w:rPr>
        <w:t xml:space="preserve">Калачевского муниципального района </w:t>
      </w:r>
      <w:r w:rsidR="00894589" w:rsidRPr="00516502">
        <w:rPr>
          <w:rFonts w:ascii="Arial" w:hAnsi="Arial" w:cs="Arial"/>
          <w:color w:val="000000"/>
        </w:rPr>
        <w:t xml:space="preserve">иных </w:t>
      </w:r>
      <w:r w:rsidR="00832ADA" w:rsidRPr="00516502">
        <w:rPr>
          <w:rFonts w:ascii="Arial" w:hAnsi="Arial" w:cs="Arial"/>
          <w:color w:val="000000"/>
        </w:rPr>
        <w:t>межбюджетных трансферт</w:t>
      </w:r>
      <w:r w:rsidR="00894589" w:rsidRPr="00516502">
        <w:rPr>
          <w:rFonts w:ascii="Arial" w:hAnsi="Arial" w:cs="Arial"/>
          <w:color w:val="000000"/>
        </w:rPr>
        <w:t>ов</w:t>
      </w:r>
      <w:r w:rsidR="00832ADA" w:rsidRPr="00516502">
        <w:rPr>
          <w:rFonts w:ascii="Arial" w:hAnsi="Arial" w:cs="Arial"/>
          <w:color w:val="000000"/>
        </w:rPr>
        <w:t xml:space="preserve"> на содержание объектов благоустройства.</w:t>
      </w:r>
      <w:r w:rsidR="00F751FF" w:rsidRPr="00516502">
        <w:rPr>
          <w:rFonts w:ascii="Arial" w:hAnsi="Arial" w:cs="Arial"/>
          <w:color w:val="000000"/>
        </w:rPr>
        <w:t xml:space="preserve"> </w:t>
      </w:r>
    </w:p>
    <w:p w:rsidR="00926C84" w:rsidRPr="00516502" w:rsidRDefault="00926C84" w:rsidP="00D47D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16502">
        <w:rPr>
          <w:rFonts w:ascii="Arial" w:hAnsi="Arial" w:cs="Arial"/>
          <w:color w:val="000000"/>
        </w:rPr>
        <w:t xml:space="preserve">Выполнение </w:t>
      </w:r>
      <w:r w:rsidR="00FA09DD" w:rsidRPr="00516502">
        <w:rPr>
          <w:rFonts w:ascii="Arial" w:hAnsi="Arial" w:cs="Arial"/>
          <w:color w:val="000000"/>
        </w:rPr>
        <w:t xml:space="preserve">силами муниципальных предприятий </w:t>
      </w:r>
      <w:r w:rsidRPr="00516502">
        <w:rPr>
          <w:rFonts w:ascii="Arial" w:hAnsi="Arial" w:cs="Arial"/>
          <w:color w:val="000000"/>
        </w:rPr>
        <w:t>работ</w:t>
      </w:r>
      <w:r w:rsidR="00DD4344" w:rsidRPr="00516502">
        <w:rPr>
          <w:rFonts w:ascii="Arial" w:hAnsi="Arial" w:cs="Arial"/>
          <w:color w:val="000000"/>
        </w:rPr>
        <w:t xml:space="preserve"> по </w:t>
      </w:r>
      <w:r w:rsidRPr="00516502">
        <w:rPr>
          <w:rFonts w:ascii="Arial" w:hAnsi="Arial" w:cs="Arial"/>
          <w:color w:val="000000"/>
        </w:rPr>
        <w:t>ремонту инженерных коммуникаций</w:t>
      </w:r>
      <w:r w:rsidR="00FA09DD" w:rsidRPr="00516502">
        <w:rPr>
          <w:rFonts w:ascii="Arial" w:hAnsi="Arial" w:cs="Arial"/>
          <w:color w:val="000000"/>
        </w:rPr>
        <w:t xml:space="preserve"> с использованием переданных администрацией Калачевского муниципального района материальных средств</w:t>
      </w:r>
      <w:r w:rsidR="00105E67" w:rsidRPr="00516502">
        <w:rPr>
          <w:rFonts w:ascii="Arial" w:hAnsi="Arial" w:cs="Arial"/>
          <w:color w:val="000000"/>
        </w:rPr>
        <w:t>, а так же материальных средств приобретенных предприятиями за счет выделенных администрацией Калачевского муниципального района субсидий</w:t>
      </w:r>
      <w:r w:rsidR="00D47D4E" w:rsidRPr="00516502">
        <w:rPr>
          <w:rFonts w:ascii="Arial" w:hAnsi="Arial" w:cs="Arial"/>
          <w:color w:val="000000"/>
        </w:rPr>
        <w:t xml:space="preserve"> возможно в течение</w:t>
      </w:r>
      <w:r w:rsidR="00FA09DD" w:rsidRPr="00516502">
        <w:rPr>
          <w:rFonts w:ascii="Arial" w:hAnsi="Arial" w:cs="Arial"/>
          <w:color w:val="000000"/>
        </w:rPr>
        <w:t xml:space="preserve"> календарного года следующего за годом приобретения и передачи материальных средств.</w:t>
      </w:r>
    </w:p>
    <w:p w:rsidR="00FC79AD" w:rsidRPr="00516502" w:rsidRDefault="00FC79AD" w:rsidP="00D47D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Размещени</w:t>
      </w:r>
      <w:r w:rsidR="00A11B9F" w:rsidRPr="00516502">
        <w:rPr>
          <w:rFonts w:ascii="Arial" w:hAnsi="Arial" w:cs="Arial"/>
        </w:rPr>
        <w:t>е заказов на поставки товаров,</w:t>
      </w:r>
      <w:r w:rsidR="002A10F5" w:rsidRPr="00516502">
        <w:rPr>
          <w:rFonts w:ascii="Arial" w:hAnsi="Arial" w:cs="Arial"/>
        </w:rPr>
        <w:t xml:space="preserve"> выполнение работ, оказания услуг </w:t>
      </w:r>
      <w:r w:rsidRPr="00516502">
        <w:rPr>
          <w:rFonts w:ascii="Arial" w:hAnsi="Arial" w:cs="Arial"/>
        </w:rPr>
        <w:t>проводится в соответствии с действующим законодательством Российской Федерации.</w:t>
      </w:r>
    </w:p>
    <w:p w:rsidR="00A11B9F" w:rsidRPr="00516502" w:rsidRDefault="00F11526" w:rsidP="00F11526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516502">
        <w:rPr>
          <w:rFonts w:ascii="Arial" w:hAnsi="Arial" w:cs="Arial"/>
        </w:rPr>
        <w:t>Приобретенный товар</w:t>
      </w:r>
      <w:r w:rsidR="00A11B9F" w:rsidRPr="00516502">
        <w:rPr>
          <w:rFonts w:ascii="Arial" w:hAnsi="Arial" w:cs="Arial"/>
        </w:rPr>
        <w:t xml:space="preserve"> переда</w:t>
      </w:r>
      <w:r w:rsidRPr="00516502">
        <w:rPr>
          <w:rFonts w:ascii="Arial" w:hAnsi="Arial" w:cs="Arial"/>
        </w:rPr>
        <w:t>е</w:t>
      </w:r>
      <w:r w:rsidR="00A11B9F" w:rsidRPr="00516502">
        <w:rPr>
          <w:rFonts w:ascii="Arial" w:hAnsi="Arial" w:cs="Arial"/>
        </w:rPr>
        <w:t>тся соисполнител</w:t>
      </w:r>
      <w:r w:rsidR="00DD4344" w:rsidRPr="00516502">
        <w:rPr>
          <w:rFonts w:ascii="Arial" w:hAnsi="Arial" w:cs="Arial"/>
        </w:rPr>
        <w:t>ям,</w:t>
      </w:r>
      <w:r w:rsidR="00A11B9F" w:rsidRPr="00516502">
        <w:rPr>
          <w:rFonts w:ascii="Arial" w:hAnsi="Arial" w:cs="Arial"/>
        </w:rPr>
        <w:t xml:space="preserve"> предприятиям коммунального комплекса</w:t>
      </w:r>
      <w:r w:rsidRPr="00516502">
        <w:rPr>
          <w:rFonts w:ascii="Arial" w:hAnsi="Arial" w:cs="Arial"/>
        </w:rPr>
        <w:t xml:space="preserve"> для реализации мероприятий.</w:t>
      </w:r>
    </w:p>
    <w:p w:rsidR="002A10F5" w:rsidRPr="00516502" w:rsidRDefault="002A10F5" w:rsidP="00592E25">
      <w:pPr>
        <w:rPr>
          <w:rFonts w:ascii="Arial" w:hAnsi="Arial" w:cs="Arial"/>
        </w:rPr>
      </w:pPr>
    </w:p>
    <w:p w:rsidR="006B635F" w:rsidRPr="00516502" w:rsidRDefault="006B635F" w:rsidP="006B63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>7</w:t>
      </w:r>
      <w:r w:rsidR="00053E60" w:rsidRPr="00516502">
        <w:rPr>
          <w:rFonts w:ascii="Arial" w:hAnsi="Arial" w:cs="Arial"/>
          <w:b/>
        </w:rPr>
        <w:t>.</w:t>
      </w:r>
      <w:r w:rsidR="00516502">
        <w:rPr>
          <w:rFonts w:ascii="Arial" w:hAnsi="Arial" w:cs="Arial"/>
          <w:b/>
        </w:rPr>
        <w:t xml:space="preserve"> </w:t>
      </w:r>
      <w:r w:rsidRPr="00516502">
        <w:rPr>
          <w:rFonts w:ascii="Arial" w:hAnsi="Arial" w:cs="Arial"/>
          <w:b/>
        </w:rPr>
        <w:t>Перечень имущества, создаваемого (приобретаемого) в ходе реал</w:t>
      </w:r>
      <w:r w:rsidR="00516502">
        <w:rPr>
          <w:rFonts w:ascii="Arial" w:hAnsi="Arial" w:cs="Arial"/>
          <w:b/>
        </w:rPr>
        <w:t>изации муниципальной программы</w:t>
      </w:r>
    </w:p>
    <w:p w:rsidR="00624555" w:rsidRPr="00516502" w:rsidRDefault="00624555" w:rsidP="002A10F5">
      <w:pPr>
        <w:rPr>
          <w:rFonts w:ascii="Arial" w:hAnsi="Arial" w:cs="Arial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6B635F" w:rsidRPr="00516502" w:rsidTr="006B635F">
        <w:tc>
          <w:tcPr>
            <w:tcW w:w="959" w:type="dxa"/>
          </w:tcPr>
          <w:p w:rsidR="00D47D4E" w:rsidRPr="00516502" w:rsidRDefault="006B635F" w:rsidP="006B635F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№</w:t>
            </w:r>
          </w:p>
          <w:p w:rsidR="006B635F" w:rsidRPr="00516502" w:rsidRDefault="00D47D4E" w:rsidP="006B635F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п/</w:t>
            </w:r>
            <w:r w:rsidR="006B635F" w:rsidRPr="00516502">
              <w:rPr>
                <w:rFonts w:ascii="Arial" w:hAnsi="Arial" w:cs="Arial"/>
              </w:rPr>
              <w:t>п</w:t>
            </w:r>
          </w:p>
        </w:tc>
        <w:tc>
          <w:tcPr>
            <w:tcW w:w="2869" w:type="dxa"/>
          </w:tcPr>
          <w:p w:rsidR="006B635F" w:rsidRPr="00516502" w:rsidRDefault="006B635F" w:rsidP="006B635F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Создаваемое (приобретаемое) имущество</w:t>
            </w:r>
          </w:p>
        </w:tc>
        <w:tc>
          <w:tcPr>
            <w:tcW w:w="1914" w:type="dxa"/>
          </w:tcPr>
          <w:p w:rsidR="006B635F" w:rsidRPr="00516502" w:rsidRDefault="006B635F" w:rsidP="00E864C3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20</w:t>
            </w:r>
            <w:r w:rsidR="00E864C3" w:rsidRPr="00516502">
              <w:rPr>
                <w:rFonts w:ascii="Arial" w:hAnsi="Arial" w:cs="Arial"/>
              </w:rPr>
              <w:t>22</w:t>
            </w:r>
            <w:r w:rsidRPr="0051650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14" w:type="dxa"/>
          </w:tcPr>
          <w:p w:rsidR="006B635F" w:rsidRPr="00516502" w:rsidRDefault="006B635F" w:rsidP="00E864C3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202</w:t>
            </w:r>
            <w:r w:rsidR="00E864C3" w:rsidRPr="00516502">
              <w:rPr>
                <w:rFonts w:ascii="Arial" w:hAnsi="Arial" w:cs="Arial"/>
              </w:rPr>
              <w:t>3</w:t>
            </w:r>
            <w:r w:rsidRPr="0051650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15" w:type="dxa"/>
          </w:tcPr>
          <w:p w:rsidR="006B635F" w:rsidRPr="00516502" w:rsidRDefault="006B635F" w:rsidP="00E864C3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202</w:t>
            </w:r>
            <w:r w:rsidR="00E864C3" w:rsidRPr="00516502">
              <w:rPr>
                <w:rFonts w:ascii="Arial" w:hAnsi="Arial" w:cs="Arial"/>
              </w:rPr>
              <w:t>4</w:t>
            </w:r>
            <w:r w:rsidRPr="00516502">
              <w:rPr>
                <w:rFonts w:ascii="Arial" w:hAnsi="Arial" w:cs="Arial"/>
              </w:rPr>
              <w:t xml:space="preserve"> год</w:t>
            </w:r>
          </w:p>
        </w:tc>
      </w:tr>
      <w:tr w:rsidR="00C203CD" w:rsidRPr="00516502" w:rsidTr="00C203CD">
        <w:tc>
          <w:tcPr>
            <w:tcW w:w="959" w:type="dxa"/>
            <w:vAlign w:val="center"/>
          </w:tcPr>
          <w:p w:rsidR="00C203CD" w:rsidRPr="00516502" w:rsidRDefault="008874D5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</w:t>
            </w:r>
            <w:r w:rsidR="00C203CD" w:rsidRPr="00516502">
              <w:rPr>
                <w:rFonts w:ascii="Arial" w:hAnsi="Arial" w:cs="Arial"/>
              </w:rPr>
              <w:t>.</w:t>
            </w:r>
          </w:p>
        </w:tc>
        <w:tc>
          <w:tcPr>
            <w:tcW w:w="2869" w:type="dxa"/>
            <w:vAlign w:val="center"/>
          </w:tcPr>
          <w:p w:rsidR="00C203CD" w:rsidRPr="00516502" w:rsidRDefault="00C203CD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Частотный преобразователь</w:t>
            </w:r>
          </w:p>
        </w:tc>
        <w:tc>
          <w:tcPr>
            <w:tcW w:w="1914" w:type="dxa"/>
            <w:vAlign w:val="center"/>
          </w:tcPr>
          <w:p w:rsidR="00C203CD" w:rsidRPr="00516502" w:rsidRDefault="004758AC" w:rsidP="004758A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</w:t>
            </w:r>
          </w:p>
        </w:tc>
        <w:tc>
          <w:tcPr>
            <w:tcW w:w="1914" w:type="dxa"/>
            <w:vAlign w:val="center"/>
          </w:tcPr>
          <w:p w:rsidR="00C203CD" w:rsidRPr="00516502" w:rsidRDefault="00322F27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vAlign w:val="center"/>
          </w:tcPr>
          <w:p w:rsidR="00C203CD" w:rsidRPr="00516502" w:rsidRDefault="00E864C3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</w:tr>
      <w:tr w:rsidR="00D47D4E" w:rsidRPr="00516502" w:rsidTr="00C203CD">
        <w:tc>
          <w:tcPr>
            <w:tcW w:w="959" w:type="dxa"/>
            <w:vAlign w:val="center"/>
          </w:tcPr>
          <w:p w:rsidR="00D47D4E" w:rsidRPr="00516502" w:rsidRDefault="00D47D4E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</w:t>
            </w:r>
            <w:r w:rsidR="004758AC" w:rsidRPr="00516502">
              <w:rPr>
                <w:rFonts w:ascii="Arial" w:hAnsi="Arial" w:cs="Arial"/>
              </w:rPr>
              <w:t>.</w:t>
            </w:r>
          </w:p>
        </w:tc>
        <w:tc>
          <w:tcPr>
            <w:tcW w:w="2869" w:type="dxa"/>
            <w:vAlign w:val="center"/>
          </w:tcPr>
          <w:p w:rsidR="00D47D4E" w:rsidRPr="00516502" w:rsidRDefault="00D47D4E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Система доочистки</w:t>
            </w:r>
          </w:p>
        </w:tc>
        <w:tc>
          <w:tcPr>
            <w:tcW w:w="1914" w:type="dxa"/>
            <w:vAlign w:val="center"/>
          </w:tcPr>
          <w:p w:rsidR="00D47D4E" w:rsidRPr="00516502" w:rsidRDefault="007A27CA" w:rsidP="007A27CA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8</w:t>
            </w:r>
          </w:p>
        </w:tc>
        <w:tc>
          <w:tcPr>
            <w:tcW w:w="1914" w:type="dxa"/>
            <w:vAlign w:val="center"/>
          </w:tcPr>
          <w:p w:rsidR="00D47D4E" w:rsidRPr="00516502" w:rsidRDefault="0057411A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  <w:tc>
          <w:tcPr>
            <w:tcW w:w="1915" w:type="dxa"/>
            <w:vAlign w:val="center"/>
          </w:tcPr>
          <w:p w:rsidR="00D47D4E" w:rsidRPr="00516502" w:rsidRDefault="00B80A4C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3</w:t>
            </w:r>
          </w:p>
        </w:tc>
      </w:tr>
      <w:tr w:rsidR="004758AC" w:rsidRPr="00516502" w:rsidTr="00C203CD">
        <w:tc>
          <w:tcPr>
            <w:tcW w:w="959" w:type="dxa"/>
            <w:vAlign w:val="center"/>
          </w:tcPr>
          <w:p w:rsidR="004758AC" w:rsidRPr="00516502" w:rsidRDefault="004758AC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869" w:type="dxa"/>
            <w:vAlign w:val="center"/>
          </w:tcPr>
          <w:p w:rsidR="004758AC" w:rsidRPr="00516502" w:rsidRDefault="004758AC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 xml:space="preserve">Прибор учета воды </w:t>
            </w:r>
          </w:p>
        </w:tc>
        <w:tc>
          <w:tcPr>
            <w:tcW w:w="1914" w:type="dxa"/>
            <w:vAlign w:val="center"/>
          </w:tcPr>
          <w:p w:rsidR="004758AC" w:rsidRPr="00516502" w:rsidRDefault="004758AC" w:rsidP="008874D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8</w:t>
            </w:r>
          </w:p>
        </w:tc>
        <w:tc>
          <w:tcPr>
            <w:tcW w:w="1914" w:type="dxa"/>
            <w:vAlign w:val="center"/>
          </w:tcPr>
          <w:p w:rsidR="004758AC" w:rsidRPr="00516502" w:rsidRDefault="009472B6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9</w:t>
            </w:r>
          </w:p>
        </w:tc>
        <w:tc>
          <w:tcPr>
            <w:tcW w:w="1915" w:type="dxa"/>
            <w:vAlign w:val="center"/>
          </w:tcPr>
          <w:p w:rsidR="004758AC" w:rsidRPr="00516502" w:rsidRDefault="004758AC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</w:tr>
      <w:tr w:rsidR="004758AC" w:rsidRPr="00516502" w:rsidTr="00C203CD">
        <w:tc>
          <w:tcPr>
            <w:tcW w:w="959" w:type="dxa"/>
            <w:vAlign w:val="center"/>
          </w:tcPr>
          <w:p w:rsidR="004758AC" w:rsidRPr="00516502" w:rsidRDefault="004758AC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4.</w:t>
            </w:r>
          </w:p>
        </w:tc>
        <w:tc>
          <w:tcPr>
            <w:tcW w:w="2869" w:type="dxa"/>
            <w:vAlign w:val="center"/>
          </w:tcPr>
          <w:p w:rsidR="004758AC" w:rsidRPr="00516502" w:rsidRDefault="004758AC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Запорная арматура (задвижки)</w:t>
            </w:r>
          </w:p>
        </w:tc>
        <w:tc>
          <w:tcPr>
            <w:tcW w:w="1914" w:type="dxa"/>
            <w:vAlign w:val="center"/>
          </w:tcPr>
          <w:p w:rsidR="004758AC" w:rsidRPr="00516502" w:rsidRDefault="004758AC" w:rsidP="008874D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15</w:t>
            </w:r>
          </w:p>
        </w:tc>
        <w:tc>
          <w:tcPr>
            <w:tcW w:w="1914" w:type="dxa"/>
            <w:vAlign w:val="center"/>
          </w:tcPr>
          <w:p w:rsidR="004758AC" w:rsidRPr="00516502" w:rsidRDefault="009472B6" w:rsidP="009472B6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</w:t>
            </w:r>
            <w:r w:rsidR="00322F27" w:rsidRPr="0051650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  <w:vAlign w:val="center"/>
          </w:tcPr>
          <w:p w:rsidR="004758AC" w:rsidRPr="00516502" w:rsidRDefault="004758AC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</w:tr>
      <w:tr w:rsidR="004758AC" w:rsidRPr="00516502" w:rsidTr="00C203CD">
        <w:tc>
          <w:tcPr>
            <w:tcW w:w="959" w:type="dxa"/>
            <w:vAlign w:val="center"/>
          </w:tcPr>
          <w:p w:rsidR="004758AC" w:rsidRPr="00516502" w:rsidRDefault="004758AC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5.</w:t>
            </w:r>
          </w:p>
        </w:tc>
        <w:tc>
          <w:tcPr>
            <w:tcW w:w="2869" w:type="dxa"/>
            <w:vAlign w:val="center"/>
          </w:tcPr>
          <w:p w:rsidR="00BD1944" w:rsidRPr="00516502" w:rsidRDefault="004758AC" w:rsidP="00322F27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Перекачивающие</w:t>
            </w:r>
            <w:r w:rsidR="00BD1944" w:rsidRPr="00516502">
              <w:rPr>
                <w:rFonts w:ascii="Arial" w:hAnsi="Arial" w:cs="Arial"/>
              </w:rPr>
              <w:t>,</w:t>
            </w:r>
          </w:p>
          <w:p w:rsidR="004758AC" w:rsidRPr="00516502" w:rsidRDefault="00BD1944" w:rsidP="00322F27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 xml:space="preserve">центробежные </w:t>
            </w:r>
            <w:r w:rsidR="004758AC" w:rsidRPr="00516502">
              <w:rPr>
                <w:rFonts w:ascii="Arial" w:hAnsi="Arial" w:cs="Arial"/>
              </w:rPr>
              <w:t xml:space="preserve"> насосы</w:t>
            </w:r>
            <w:r w:rsidR="00322F27" w:rsidRPr="005165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758AC" w:rsidRPr="00516502" w:rsidRDefault="004758AC" w:rsidP="008874D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4</w:t>
            </w:r>
          </w:p>
        </w:tc>
        <w:tc>
          <w:tcPr>
            <w:tcW w:w="1914" w:type="dxa"/>
            <w:vAlign w:val="center"/>
          </w:tcPr>
          <w:p w:rsidR="004758AC" w:rsidRPr="00516502" w:rsidRDefault="006908DB" w:rsidP="006908DB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5</w:t>
            </w:r>
          </w:p>
        </w:tc>
        <w:tc>
          <w:tcPr>
            <w:tcW w:w="1915" w:type="dxa"/>
            <w:vAlign w:val="center"/>
          </w:tcPr>
          <w:p w:rsidR="004758AC" w:rsidRPr="00516502" w:rsidRDefault="000A679D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</w:tr>
      <w:tr w:rsidR="00322F27" w:rsidRPr="00516502" w:rsidTr="00C203CD">
        <w:tc>
          <w:tcPr>
            <w:tcW w:w="959" w:type="dxa"/>
            <w:vAlign w:val="center"/>
          </w:tcPr>
          <w:p w:rsidR="00322F27" w:rsidRPr="00516502" w:rsidRDefault="00322F27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6.</w:t>
            </w:r>
          </w:p>
        </w:tc>
        <w:tc>
          <w:tcPr>
            <w:tcW w:w="2869" w:type="dxa"/>
            <w:vAlign w:val="center"/>
          </w:tcPr>
          <w:p w:rsidR="00322F27" w:rsidRPr="00516502" w:rsidRDefault="00322F27" w:rsidP="00322F27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Насосы ЭЦВ</w:t>
            </w:r>
          </w:p>
        </w:tc>
        <w:tc>
          <w:tcPr>
            <w:tcW w:w="1914" w:type="dxa"/>
            <w:vAlign w:val="center"/>
          </w:tcPr>
          <w:p w:rsidR="00322F27" w:rsidRPr="00516502" w:rsidRDefault="00322F27" w:rsidP="008874D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  <w:vAlign w:val="center"/>
          </w:tcPr>
          <w:p w:rsidR="00322F27" w:rsidRPr="00516502" w:rsidRDefault="009472B6" w:rsidP="009472B6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</w:t>
            </w:r>
          </w:p>
        </w:tc>
        <w:tc>
          <w:tcPr>
            <w:tcW w:w="1915" w:type="dxa"/>
            <w:vAlign w:val="center"/>
          </w:tcPr>
          <w:p w:rsidR="00322F27" w:rsidRPr="00516502" w:rsidRDefault="000A679D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</w:tr>
      <w:tr w:rsidR="00C43FCD" w:rsidRPr="00516502" w:rsidTr="00C203CD">
        <w:tc>
          <w:tcPr>
            <w:tcW w:w="959" w:type="dxa"/>
            <w:vAlign w:val="center"/>
          </w:tcPr>
          <w:p w:rsidR="00C43FCD" w:rsidRPr="00516502" w:rsidRDefault="00C43FCD" w:rsidP="00C43F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7.</w:t>
            </w:r>
          </w:p>
        </w:tc>
        <w:tc>
          <w:tcPr>
            <w:tcW w:w="2869" w:type="dxa"/>
            <w:vAlign w:val="center"/>
          </w:tcPr>
          <w:p w:rsidR="00C43FCD" w:rsidRPr="00516502" w:rsidRDefault="000B0B66" w:rsidP="000B0B66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 xml:space="preserve">Водогрейный котел в котельную № 12 п. Береславка </w:t>
            </w:r>
          </w:p>
        </w:tc>
        <w:tc>
          <w:tcPr>
            <w:tcW w:w="1914" w:type="dxa"/>
            <w:vAlign w:val="center"/>
          </w:tcPr>
          <w:p w:rsidR="00C43FCD" w:rsidRPr="00516502" w:rsidRDefault="000B0B66" w:rsidP="008874D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  <w:vAlign w:val="center"/>
          </w:tcPr>
          <w:p w:rsidR="00C43FCD" w:rsidRPr="00516502" w:rsidRDefault="000B0B66" w:rsidP="009472B6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  <w:tc>
          <w:tcPr>
            <w:tcW w:w="1915" w:type="dxa"/>
            <w:vAlign w:val="center"/>
          </w:tcPr>
          <w:p w:rsidR="00C43FCD" w:rsidRPr="00516502" w:rsidRDefault="000B0B66" w:rsidP="00C203CD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</w:t>
            </w:r>
          </w:p>
        </w:tc>
      </w:tr>
    </w:tbl>
    <w:p w:rsidR="00014595" w:rsidRPr="00516502" w:rsidRDefault="00014595" w:rsidP="002A10F5">
      <w:pPr>
        <w:rPr>
          <w:rFonts w:ascii="Arial" w:hAnsi="Arial" w:cs="Arial"/>
        </w:rPr>
      </w:pPr>
    </w:p>
    <w:p w:rsidR="00E864C3" w:rsidRDefault="00E864C3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Default="00516502" w:rsidP="00014595">
      <w:pPr>
        <w:ind w:left="5670"/>
        <w:rPr>
          <w:rFonts w:ascii="Arial" w:hAnsi="Arial" w:cs="Arial"/>
        </w:rPr>
      </w:pPr>
    </w:p>
    <w:p w:rsidR="00516502" w:rsidRPr="00516502" w:rsidRDefault="00516502" w:rsidP="00014595">
      <w:pPr>
        <w:ind w:left="5670"/>
        <w:rPr>
          <w:rFonts w:ascii="Arial" w:hAnsi="Arial" w:cs="Arial"/>
        </w:rPr>
      </w:pPr>
    </w:p>
    <w:p w:rsidR="00136906" w:rsidRPr="00516502" w:rsidRDefault="00136906" w:rsidP="00014595">
      <w:pPr>
        <w:ind w:left="5670"/>
        <w:rPr>
          <w:rFonts w:ascii="Arial" w:hAnsi="Arial" w:cs="Arial"/>
        </w:rPr>
      </w:pPr>
    </w:p>
    <w:p w:rsidR="00136906" w:rsidRPr="00516502" w:rsidRDefault="00136906" w:rsidP="00014595">
      <w:pPr>
        <w:ind w:left="5670"/>
        <w:rPr>
          <w:rFonts w:ascii="Arial" w:hAnsi="Arial" w:cs="Arial"/>
        </w:rPr>
      </w:pPr>
    </w:p>
    <w:p w:rsidR="00136906" w:rsidRPr="00516502" w:rsidRDefault="00136906" w:rsidP="00014595">
      <w:pPr>
        <w:ind w:left="5670"/>
        <w:rPr>
          <w:rFonts w:ascii="Arial" w:hAnsi="Arial" w:cs="Arial"/>
        </w:rPr>
      </w:pPr>
    </w:p>
    <w:p w:rsidR="00136906" w:rsidRPr="00516502" w:rsidRDefault="00136906" w:rsidP="00014595">
      <w:pPr>
        <w:ind w:left="5670"/>
        <w:rPr>
          <w:rFonts w:ascii="Arial" w:hAnsi="Arial" w:cs="Arial"/>
        </w:rPr>
      </w:pPr>
    </w:p>
    <w:p w:rsidR="00136906" w:rsidRPr="00516502" w:rsidRDefault="00136906" w:rsidP="00014595">
      <w:pPr>
        <w:ind w:left="5670"/>
        <w:rPr>
          <w:rFonts w:ascii="Arial" w:hAnsi="Arial" w:cs="Arial"/>
        </w:rPr>
      </w:pPr>
    </w:p>
    <w:p w:rsidR="00D61EB1" w:rsidRPr="00516502" w:rsidRDefault="00D61EB1" w:rsidP="00D47D4E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lastRenderedPageBreak/>
        <w:t>Приложение 1</w:t>
      </w:r>
    </w:p>
    <w:p w:rsidR="00D61EB1" w:rsidRPr="00516502" w:rsidRDefault="00D61EB1" w:rsidP="00D47D4E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t>к муниципальной программе</w:t>
      </w:r>
    </w:p>
    <w:p w:rsidR="00D47D4E" w:rsidRPr="00516502" w:rsidRDefault="00D47D4E" w:rsidP="00D61EB1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EB1" w:rsidRPr="00516502" w:rsidRDefault="00D61EB1" w:rsidP="00D47D4E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Перечень целевых показателей муниципальной </w:t>
      </w:r>
      <w:r w:rsidR="0013361C" w:rsidRPr="00516502">
        <w:rPr>
          <w:rFonts w:ascii="Arial" w:hAnsi="Arial" w:cs="Arial"/>
          <w:b/>
        </w:rPr>
        <w:t>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850"/>
        <w:gridCol w:w="992"/>
        <w:gridCol w:w="993"/>
        <w:gridCol w:w="992"/>
        <w:gridCol w:w="992"/>
        <w:gridCol w:w="851"/>
      </w:tblGrid>
      <w:tr w:rsidR="00D61EB1" w:rsidRPr="00516502" w:rsidTr="003B064C">
        <w:trPr>
          <w:trHeight w:val="663"/>
        </w:trPr>
        <w:tc>
          <w:tcPr>
            <w:tcW w:w="568" w:type="dxa"/>
            <w:vMerge w:val="restart"/>
          </w:tcPr>
          <w:p w:rsidR="00D61EB1" w:rsidRPr="00516502" w:rsidRDefault="00D61EB1" w:rsidP="0047169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 xml:space="preserve">N   </w:t>
            </w:r>
            <w:r w:rsidRPr="00516502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vMerge w:val="restart"/>
          </w:tcPr>
          <w:p w:rsidR="00D61EB1" w:rsidRPr="00516502" w:rsidRDefault="00D61EB1" w:rsidP="0047169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D61EB1" w:rsidRPr="00516502" w:rsidRDefault="00D61EB1" w:rsidP="00D47D4E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Ед</w:t>
            </w:r>
            <w:r w:rsidR="00D47D4E" w:rsidRPr="00516502">
              <w:rPr>
                <w:b/>
                <w:sz w:val="24"/>
                <w:szCs w:val="24"/>
              </w:rPr>
              <w:t>.</w:t>
            </w:r>
            <w:r w:rsidRPr="00516502">
              <w:rPr>
                <w:b/>
                <w:sz w:val="24"/>
                <w:szCs w:val="24"/>
              </w:rPr>
              <w:t xml:space="preserve"> изм</w:t>
            </w:r>
            <w:r w:rsidR="00D47D4E" w:rsidRPr="005165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5"/>
            <w:vAlign w:val="bottom"/>
          </w:tcPr>
          <w:p w:rsidR="00D61EB1" w:rsidRPr="00516502" w:rsidRDefault="00D61EB1" w:rsidP="0047169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Значение целевых показателей</w:t>
            </w:r>
          </w:p>
          <w:p w:rsidR="00D61EB1" w:rsidRPr="00516502" w:rsidRDefault="00D61EB1" w:rsidP="004716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634"/>
        </w:trPr>
        <w:tc>
          <w:tcPr>
            <w:tcW w:w="568" w:type="dxa"/>
            <w:vMerge/>
          </w:tcPr>
          <w:p w:rsidR="003B064C" w:rsidRPr="00516502" w:rsidRDefault="003B064C" w:rsidP="0047169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B064C" w:rsidRPr="00516502" w:rsidRDefault="003B064C" w:rsidP="0047169B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064C" w:rsidRPr="00516502" w:rsidRDefault="003B064C" w:rsidP="00A81EF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3B064C" w:rsidRPr="00516502" w:rsidRDefault="003B064C" w:rsidP="003B064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 xml:space="preserve">2024 </w:t>
            </w:r>
          </w:p>
          <w:p w:rsidR="003B064C" w:rsidRPr="00516502" w:rsidRDefault="003B064C" w:rsidP="0047169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 xml:space="preserve">2025 </w:t>
            </w:r>
          </w:p>
          <w:p w:rsidR="003B064C" w:rsidRPr="00516502" w:rsidRDefault="003B064C" w:rsidP="0047169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851" w:type="dxa"/>
          </w:tcPr>
          <w:p w:rsidR="003B064C" w:rsidRPr="00516502" w:rsidRDefault="003B064C" w:rsidP="00EE2E7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2026</w:t>
            </w:r>
          </w:p>
          <w:p w:rsidR="003B064C" w:rsidRPr="00516502" w:rsidRDefault="003B064C" w:rsidP="00EE2E7B">
            <w:pPr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3B064C" w:rsidRPr="00516502" w:rsidTr="003B064C">
        <w:trPr>
          <w:trHeight w:val="119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6" w:type="dxa"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4</w:t>
            </w:r>
          </w:p>
          <w:p w:rsidR="003B064C" w:rsidRPr="00516502" w:rsidRDefault="003B064C" w:rsidP="003B064C">
            <w:pPr>
              <w:pStyle w:val="ConsPlusCell"/>
              <w:tabs>
                <w:tab w:val="left" w:pos="600"/>
                <w:tab w:val="center" w:pos="671"/>
              </w:tabs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064C" w:rsidRPr="00516502" w:rsidRDefault="003B064C" w:rsidP="003B064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516502">
              <w:rPr>
                <w:b/>
                <w:sz w:val="24"/>
                <w:szCs w:val="24"/>
              </w:rPr>
              <w:t>8</w:t>
            </w:r>
          </w:p>
        </w:tc>
      </w:tr>
      <w:tr w:rsidR="003B064C" w:rsidRPr="00516502" w:rsidTr="003B064C">
        <w:trPr>
          <w:trHeight w:val="1157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3B064C" w:rsidRPr="00516502" w:rsidRDefault="003B064C" w:rsidP="0047169B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Количество замененных сетей:</w:t>
            </w:r>
          </w:p>
          <w:p w:rsidR="003B064C" w:rsidRPr="00516502" w:rsidRDefault="003B064C" w:rsidP="0047169B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-сети водоснабжения</w:t>
            </w:r>
          </w:p>
          <w:p w:rsidR="003B064C" w:rsidRPr="00516502" w:rsidRDefault="003B064C" w:rsidP="0047169B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-сети теплоснабжения</w:t>
            </w:r>
          </w:p>
          <w:p w:rsidR="003B064C" w:rsidRPr="00516502" w:rsidRDefault="003B064C" w:rsidP="0047169B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-сети водоотведения</w:t>
            </w:r>
          </w:p>
          <w:p w:rsidR="003B064C" w:rsidRPr="00516502" w:rsidRDefault="003B064C" w:rsidP="003B064C">
            <w:pPr>
              <w:rPr>
                <w:rFonts w:ascii="Arial" w:hAnsi="Arial" w:cs="Arial"/>
              </w:rPr>
            </w:pP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B064C" w:rsidRPr="00516502" w:rsidRDefault="003B064C" w:rsidP="00A81EF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м.п.</w:t>
            </w:r>
          </w:p>
          <w:p w:rsidR="003B064C" w:rsidRPr="00516502" w:rsidRDefault="003B064C" w:rsidP="00A81EF5">
            <w:pPr>
              <w:jc w:val="center"/>
              <w:rPr>
                <w:rFonts w:ascii="Arial" w:hAnsi="Arial" w:cs="Arial"/>
              </w:rPr>
            </w:pPr>
          </w:p>
          <w:p w:rsidR="003B064C" w:rsidRPr="00516502" w:rsidRDefault="003B064C" w:rsidP="00A81EF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м.п.</w:t>
            </w:r>
          </w:p>
          <w:p w:rsidR="003B064C" w:rsidRPr="00516502" w:rsidRDefault="003B064C" w:rsidP="00A81EF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м.п.</w:t>
            </w:r>
          </w:p>
          <w:p w:rsidR="003B064C" w:rsidRPr="00516502" w:rsidRDefault="003B064C" w:rsidP="00A81EF5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м.п.</w:t>
            </w:r>
          </w:p>
        </w:tc>
        <w:tc>
          <w:tcPr>
            <w:tcW w:w="992" w:type="dxa"/>
          </w:tcPr>
          <w:p w:rsidR="003B064C" w:rsidRPr="00516502" w:rsidRDefault="003B064C" w:rsidP="003B06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2 175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1235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940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2 266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1130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836</w:t>
            </w:r>
          </w:p>
          <w:p w:rsidR="003B064C" w:rsidRPr="00516502" w:rsidRDefault="003B064C" w:rsidP="003B064C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0</w:t>
            </w:r>
          </w:p>
          <w:p w:rsidR="003B064C" w:rsidRPr="00516502" w:rsidRDefault="003B064C" w:rsidP="0047169B">
            <w:pPr>
              <w:jc w:val="center"/>
              <w:rPr>
                <w:rFonts w:ascii="Arial" w:hAnsi="Arial" w:cs="Arial"/>
              </w:rPr>
            </w:pPr>
          </w:p>
          <w:p w:rsidR="003B064C" w:rsidRPr="00516502" w:rsidRDefault="003B064C" w:rsidP="004716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B064C" w:rsidRPr="00516502" w:rsidRDefault="003B064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 xml:space="preserve">      0</w:t>
            </w:r>
          </w:p>
          <w:p w:rsidR="003B064C" w:rsidRPr="00516502" w:rsidRDefault="003B064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3B064C" w:rsidRPr="00516502" w:rsidRDefault="003B064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3B064C" w:rsidRPr="00516502" w:rsidRDefault="003B064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3B064C" w:rsidRPr="00516502" w:rsidRDefault="003B064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3B064C" w:rsidRPr="00516502" w:rsidRDefault="003B064C" w:rsidP="00EE2E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3B064C" w:rsidRPr="00516502" w:rsidRDefault="003B064C" w:rsidP="00A81EF5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Количество полученных проектов зон санитарной охраны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141F4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141F4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3B064C" w:rsidRPr="00516502" w:rsidRDefault="003B064C" w:rsidP="0047169B">
            <w:pPr>
              <w:snapToGri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kern w:val="2"/>
              </w:rPr>
              <w:t>Доля населения п. Береславка, подключенного к сетям центрального водоснабжения, обеспеченного качественной питьевой водой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:rsidR="003B064C" w:rsidRPr="00516502" w:rsidRDefault="003B064C" w:rsidP="0047169B">
            <w:pPr>
              <w:snapToGri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kern w:val="2"/>
              </w:rPr>
              <w:t>Доля населения п. Пятиморск, подключенного к сетям центрального водоснабжения, обеспеченного качественной питьевой водой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6908D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3B064C" w:rsidRPr="00516502" w:rsidRDefault="003B064C" w:rsidP="00D8268F">
            <w:pPr>
              <w:snapToGri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kern w:val="2"/>
              </w:rPr>
              <w:t>Количество разработанной проектной документации по реконструкции (модернизации, строительству) объектов водоснабжения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3B06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:rsidR="003B064C" w:rsidRPr="00516502" w:rsidRDefault="003B064C" w:rsidP="00D8268F">
            <w:pPr>
              <w:snapToGrid w:val="0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  <w:color w:val="000000"/>
              </w:rPr>
              <w:t>Количество реконструированных (модернизированных, построенных) объектов водоснабжения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6908D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6908D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3B064C">
        <w:trPr>
          <w:trHeight w:val="753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:rsidR="003B064C" w:rsidRPr="00516502" w:rsidRDefault="003B064C" w:rsidP="0047169B">
            <w:pPr>
              <w:snapToGrid w:val="0"/>
              <w:rPr>
                <w:rFonts w:ascii="Arial" w:hAnsi="Arial" w:cs="Arial"/>
                <w:color w:val="000000"/>
              </w:rPr>
            </w:pPr>
            <w:r w:rsidRPr="00516502">
              <w:rPr>
                <w:rFonts w:ascii="Arial" w:hAnsi="Arial" w:cs="Arial"/>
                <w:kern w:val="2"/>
              </w:rPr>
              <w:t>Количество установленных систем доочистки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Ед.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3B064C" w:rsidRPr="00516502" w:rsidRDefault="003B064C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7EF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3B064C" w:rsidRPr="00516502" w:rsidRDefault="003B064C" w:rsidP="00477EF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-</w:t>
            </w:r>
          </w:p>
          <w:p w:rsidR="003B064C" w:rsidRPr="00516502" w:rsidRDefault="003B064C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B064C" w:rsidRPr="00516502" w:rsidTr="00E14218">
        <w:trPr>
          <w:trHeight w:val="1424"/>
        </w:trPr>
        <w:tc>
          <w:tcPr>
            <w:tcW w:w="568" w:type="dxa"/>
          </w:tcPr>
          <w:p w:rsidR="003B064C" w:rsidRPr="00516502" w:rsidRDefault="003B064C" w:rsidP="0047169B">
            <w:pPr>
              <w:contextualSpacing/>
              <w:jc w:val="center"/>
              <w:rPr>
                <w:rFonts w:ascii="Arial" w:hAnsi="Arial" w:cs="Arial"/>
              </w:rPr>
            </w:pPr>
            <w:r w:rsidRPr="00516502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:rsidR="003B064C" w:rsidRPr="00516502" w:rsidRDefault="00E14218" w:rsidP="007F0B7C">
            <w:pPr>
              <w:snapToGrid w:val="0"/>
              <w:rPr>
                <w:rFonts w:ascii="Arial" w:hAnsi="Arial" w:cs="Arial"/>
                <w:kern w:val="2"/>
              </w:rPr>
            </w:pPr>
            <w:r w:rsidRPr="00516502">
              <w:rPr>
                <w:rFonts w:ascii="Arial" w:hAnsi="Arial" w:cs="Arial"/>
                <w:kern w:val="2"/>
              </w:rPr>
              <w:t>П</w:t>
            </w:r>
            <w:r w:rsidR="003B064C" w:rsidRPr="00516502">
              <w:rPr>
                <w:rFonts w:ascii="Arial" w:hAnsi="Arial" w:cs="Arial"/>
                <w:kern w:val="2"/>
              </w:rPr>
              <w:t xml:space="preserve">лощадь общественных территорий на которых проведены мероприятия по содержанию объектов благоустройства </w:t>
            </w:r>
            <w:r w:rsidR="003B064C" w:rsidRPr="00516502">
              <w:rPr>
                <w:rFonts w:ascii="Arial" w:hAnsi="Arial" w:cs="Arial"/>
                <w:bCs/>
                <w:color w:val="000000"/>
              </w:rPr>
              <w:t xml:space="preserve">муниципальных образований Калачевского муниципального района </w:t>
            </w:r>
          </w:p>
        </w:tc>
        <w:tc>
          <w:tcPr>
            <w:tcW w:w="850" w:type="dxa"/>
            <w:vAlign w:val="center"/>
          </w:tcPr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га</w:t>
            </w:r>
          </w:p>
        </w:tc>
        <w:tc>
          <w:tcPr>
            <w:tcW w:w="992" w:type="dxa"/>
            <w:vAlign w:val="center"/>
          </w:tcPr>
          <w:p w:rsidR="00E14218" w:rsidRPr="00516502" w:rsidRDefault="00E14218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5,1</w:t>
            </w:r>
          </w:p>
          <w:p w:rsidR="003B064C" w:rsidRPr="00516502" w:rsidRDefault="003B064C" w:rsidP="004758A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B064C" w:rsidRPr="00516502" w:rsidRDefault="00E14218" w:rsidP="003B064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6,9</w:t>
            </w:r>
          </w:p>
        </w:tc>
        <w:tc>
          <w:tcPr>
            <w:tcW w:w="992" w:type="dxa"/>
            <w:vAlign w:val="center"/>
          </w:tcPr>
          <w:p w:rsidR="003B064C" w:rsidRPr="00516502" w:rsidRDefault="00E14218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11,2</w:t>
            </w:r>
          </w:p>
        </w:tc>
        <w:tc>
          <w:tcPr>
            <w:tcW w:w="992" w:type="dxa"/>
            <w:vAlign w:val="center"/>
          </w:tcPr>
          <w:p w:rsidR="003B064C" w:rsidRPr="00516502" w:rsidRDefault="00E14218" w:rsidP="004758A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11,2</w:t>
            </w:r>
          </w:p>
        </w:tc>
        <w:tc>
          <w:tcPr>
            <w:tcW w:w="851" w:type="dxa"/>
            <w:vAlign w:val="center"/>
          </w:tcPr>
          <w:p w:rsidR="003B064C" w:rsidRPr="00516502" w:rsidRDefault="00E14218" w:rsidP="00AC5D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16502">
              <w:rPr>
                <w:rFonts w:ascii="Arial" w:hAnsi="Arial" w:cs="Arial"/>
                <w:b/>
              </w:rPr>
              <w:t>11,2</w:t>
            </w:r>
          </w:p>
        </w:tc>
      </w:tr>
    </w:tbl>
    <w:p w:rsidR="00D61EB1" w:rsidRPr="00516502" w:rsidRDefault="00D61EB1" w:rsidP="00014595">
      <w:pPr>
        <w:ind w:left="5670"/>
        <w:rPr>
          <w:rFonts w:ascii="Arial" w:hAnsi="Arial" w:cs="Arial"/>
        </w:rPr>
      </w:pPr>
    </w:p>
    <w:p w:rsidR="003B064C" w:rsidRPr="00516502" w:rsidRDefault="003B064C" w:rsidP="00D8268F">
      <w:pPr>
        <w:ind w:left="5670"/>
        <w:jc w:val="right"/>
        <w:rPr>
          <w:rFonts w:ascii="Arial" w:hAnsi="Arial" w:cs="Arial"/>
        </w:rPr>
      </w:pPr>
    </w:p>
    <w:p w:rsidR="003B064C" w:rsidRPr="00516502" w:rsidRDefault="003B064C" w:rsidP="00D8268F">
      <w:pPr>
        <w:ind w:left="5670"/>
        <w:jc w:val="right"/>
        <w:rPr>
          <w:rFonts w:ascii="Arial" w:hAnsi="Arial" w:cs="Arial"/>
        </w:rPr>
      </w:pPr>
    </w:p>
    <w:p w:rsidR="00014595" w:rsidRPr="00516502" w:rsidRDefault="00B83FF8" w:rsidP="00D8268F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t>Приложение № 2</w:t>
      </w:r>
    </w:p>
    <w:p w:rsidR="00014595" w:rsidRPr="00516502" w:rsidRDefault="00014595" w:rsidP="00D8268F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t>к муниципальной программе</w:t>
      </w:r>
    </w:p>
    <w:p w:rsidR="00014595" w:rsidRPr="00516502" w:rsidRDefault="00014595" w:rsidP="00014595">
      <w:pPr>
        <w:ind w:left="5670"/>
        <w:rPr>
          <w:rFonts w:ascii="Arial" w:hAnsi="Arial" w:cs="Arial"/>
        </w:rPr>
      </w:pPr>
    </w:p>
    <w:p w:rsidR="00014595" w:rsidRPr="00516502" w:rsidRDefault="00BB51F6" w:rsidP="00014595">
      <w:pPr>
        <w:jc w:val="both"/>
        <w:rPr>
          <w:rFonts w:ascii="Arial" w:hAnsi="Arial" w:cs="Arial"/>
          <w:b/>
        </w:rPr>
      </w:pPr>
      <w:r w:rsidRPr="00516502">
        <w:rPr>
          <w:rFonts w:ascii="Arial" w:hAnsi="Arial" w:cs="Arial"/>
          <w:b/>
        </w:rPr>
        <w:t xml:space="preserve">                  </w:t>
      </w:r>
      <w:r w:rsidR="00535EDD" w:rsidRPr="00516502">
        <w:rPr>
          <w:rFonts w:ascii="Arial" w:hAnsi="Arial" w:cs="Arial"/>
          <w:b/>
        </w:rPr>
        <w:t xml:space="preserve">  </w:t>
      </w:r>
      <w:r w:rsidR="00014595" w:rsidRPr="00516502">
        <w:rPr>
          <w:rFonts w:ascii="Arial" w:hAnsi="Arial" w:cs="Arial"/>
          <w:b/>
        </w:rPr>
        <w:t>Перечень мероприятий муниципальной программы</w:t>
      </w:r>
    </w:p>
    <w:p w:rsidR="00014595" w:rsidRPr="00516502" w:rsidRDefault="00014595" w:rsidP="00014595">
      <w:pPr>
        <w:jc w:val="both"/>
        <w:rPr>
          <w:rFonts w:ascii="Arial" w:hAnsi="Arial" w:cs="Arial"/>
          <w:color w:val="000000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5"/>
        <w:gridCol w:w="708"/>
        <w:gridCol w:w="1418"/>
        <w:gridCol w:w="850"/>
        <w:gridCol w:w="1418"/>
        <w:gridCol w:w="1559"/>
        <w:gridCol w:w="567"/>
      </w:tblGrid>
      <w:tr w:rsidR="00014595" w:rsidRPr="00516502" w:rsidTr="00516502">
        <w:trPr>
          <w:trHeight w:val="667"/>
        </w:trPr>
        <w:tc>
          <w:tcPr>
            <w:tcW w:w="534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 xml:space="preserve">N   </w:t>
            </w:r>
            <w:r w:rsidRPr="00516502">
              <w:rPr>
                <w:b/>
              </w:rPr>
              <w:br/>
              <w:t>п/п</w:t>
            </w:r>
          </w:p>
        </w:tc>
        <w:tc>
          <w:tcPr>
            <w:tcW w:w="1842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 xml:space="preserve">Ответственный исполнитель </w:t>
            </w:r>
            <w:r w:rsidR="00B0554C" w:rsidRPr="00516502">
              <w:rPr>
                <w:b/>
              </w:rPr>
              <w:t>МП</w:t>
            </w:r>
          </w:p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Год реализации</w:t>
            </w:r>
          </w:p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5812" w:type="dxa"/>
            <w:gridSpan w:val="5"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Объемы и источники финансирования (тыс. рублей)</w:t>
            </w:r>
          </w:p>
        </w:tc>
      </w:tr>
      <w:tr w:rsidR="00014595" w:rsidRPr="00516502" w:rsidTr="00516502">
        <w:trPr>
          <w:trHeight w:val="351"/>
        </w:trPr>
        <w:tc>
          <w:tcPr>
            <w:tcW w:w="534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14595" w:rsidRPr="00516502" w:rsidRDefault="00B0554C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В</w:t>
            </w:r>
            <w:r w:rsidR="00014595" w:rsidRPr="00516502">
              <w:rPr>
                <w:b/>
              </w:rPr>
              <w:t>сего</w:t>
            </w:r>
          </w:p>
        </w:tc>
        <w:tc>
          <w:tcPr>
            <w:tcW w:w="4394" w:type="dxa"/>
            <w:gridSpan w:val="4"/>
          </w:tcPr>
          <w:p w:rsidR="00014595" w:rsidRPr="00516502" w:rsidRDefault="00014595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в том числе</w:t>
            </w:r>
          </w:p>
        </w:tc>
      </w:tr>
      <w:tr w:rsidR="00014595" w:rsidRPr="00516502" w:rsidTr="00516502">
        <w:trPr>
          <w:trHeight w:val="360"/>
        </w:trPr>
        <w:tc>
          <w:tcPr>
            <w:tcW w:w="534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14595" w:rsidRPr="00516502" w:rsidRDefault="00B0554C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ФБ</w:t>
            </w:r>
          </w:p>
        </w:tc>
        <w:tc>
          <w:tcPr>
            <w:tcW w:w="1418" w:type="dxa"/>
          </w:tcPr>
          <w:p w:rsidR="00014595" w:rsidRPr="00516502" w:rsidRDefault="00B0554C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ОБ</w:t>
            </w:r>
          </w:p>
        </w:tc>
        <w:tc>
          <w:tcPr>
            <w:tcW w:w="1559" w:type="dxa"/>
          </w:tcPr>
          <w:p w:rsidR="00014595" w:rsidRPr="00516502" w:rsidRDefault="00B0554C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</w:tcPr>
          <w:p w:rsidR="00014595" w:rsidRPr="00516502" w:rsidRDefault="00B0554C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ВБ</w:t>
            </w:r>
          </w:p>
        </w:tc>
      </w:tr>
      <w:tr w:rsidR="00014595" w:rsidRPr="00516502" w:rsidTr="00516502">
        <w:trPr>
          <w:trHeight w:val="147"/>
        </w:trPr>
        <w:tc>
          <w:tcPr>
            <w:tcW w:w="534" w:type="dxa"/>
          </w:tcPr>
          <w:p w:rsidR="00014595" w:rsidRPr="00516502" w:rsidRDefault="00014595" w:rsidP="00407A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2</w:t>
            </w:r>
          </w:p>
        </w:tc>
        <w:tc>
          <w:tcPr>
            <w:tcW w:w="1275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3</w:t>
            </w:r>
          </w:p>
        </w:tc>
        <w:tc>
          <w:tcPr>
            <w:tcW w:w="708" w:type="dxa"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4</w:t>
            </w:r>
          </w:p>
        </w:tc>
        <w:tc>
          <w:tcPr>
            <w:tcW w:w="1418" w:type="dxa"/>
          </w:tcPr>
          <w:p w:rsidR="00014595" w:rsidRPr="00516502" w:rsidRDefault="00014595" w:rsidP="00407A44">
            <w:pPr>
              <w:pStyle w:val="ConsPlusCell"/>
              <w:jc w:val="center"/>
              <w:rPr>
                <w:b/>
              </w:rPr>
            </w:pPr>
            <w:r w:rsidRPr="00516502">
              <w:rPr>
                <w:b/>
              </w:rPr>
              <w:t>5</w:t>
            </w:r>
          </w:p>
        </w:tc>
        <w:tc>
          <w:tcPr>
            <w:tcW w:w="850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6</w:t>
            </w:r>
          </w:p>
        </w:tc>
        <w:tc>
          <w:tcPr>
            <w:tcW w:w="1418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7</w:t>
            </w:r>
          </w:p>
        </w:tc>
        <w:tc>
          <w:tcPr>
            <w:tcW w:w="1559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8</w:t>
            </w:r>
          </w:p>
        </w:tc>
        <w:tc>
          <w:tcPr>
            <w:tcW w:w="567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  <w:rPr>
                <w:b/>
              </w:rPr>
            </w:pPr>
            <w:r w:rsidRPr="00516502">
              <w:rPr>
                <w:b/>
              </w:rPr>
              <w:t>9</w:t>
            </w:r>
          </w:p>
        </w:tc>
      </w:tr>
      <w:tr w:rsidR="00ED0055" w:rsidRPr="00516502" w:rsidTr="00516502">
        <w:trPr>
          <w:trHeight w:val="547"/>
        </w:trPr>
        <w:tc>
          <w:tcPr>
            <w:tcW w:w="534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D0055" w:rsidRPr="00516502" w:rsidRDefault="00ED0055" w:rsidP="00407A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и  замена инженерных сетей коммунальной инфраструктуры</w:t>
            </w:r>
          </w:p>
        </w:tc>
        <w:tc>
          <w:tcPr>
            <w:tcW w:w="1275" w:type="dxa"/>
          </w:tcPr>
          <w:p w:rsidR="00ED0055" w:rsidRPr="00516502" w:rsidRDefault="00ED0055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ED0055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ED0055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512,00</w:t>
            </w:r>
          </w:p>
          <w:p w:rsidR="00ED0055" w:rsidRPr="00516502" w:rsidRDefault="007F1EB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8 581,85</w:t>
            </w:r>
          </w:p>
          <w:p w:rsidR="00ED0055" w:rsidRPr="00516502" w:rsidRDefault="00014F8D" w:rsidP="00C2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C2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C2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0055" w:rsidRPr="00516502" w:rsidRDefault="00ED0055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D0055" w:rsidRPr="00516502" w:rsidRDefault="00ED0055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512,00</w:t>
            </w:r>
          </w:p>
          <w:p w:rsidR="007F1EB5" w:rsidRPr="00516502" w:rsidRDefault="007F1EB5" w:rsidP="007F1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8 581,85</w:t>
            </w:r>
          </w:p>
          <w:p w:rsidR="00ED0055" w:rsidRPr="00516502" w:rsidRDefault="00014F8D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0055" w:rsidRPr="00516502" w:rsidTr="00516502">
        <w:trPr>
          <w:trHeight w:val="513"/>
        </w:trPr>
        <w:tc>
          <w:tcPr>
            <w:tcW w:w="534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6502">
              <w:rPr>
                <w:rFonts w:ascii="Arial" w:hAnsi="Arial" w:cs="Arial"/>
                <w:i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ED0055" w:rsidRPr="00516502" w:rsidRDefault="00ED0055" w:rsidP="00407A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Замена сетей теплоснабжения</w:t>
            </w:r>
          </w:p>
        </w:tc>
        <w:tc>
          <w:tcPr>
            <w:tcW w:w="1275" w:type="dxa"/>
          </w:tcPr>
          <w:p w:rsidR="00ED0055" w:rsidRPr="00516502" w:rsidRDefault="00ED0055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ED0055" w:rsidRPr="00516502" w:rsidRDefault="00ED0055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141F4A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41F4A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1922,00</w:t>
            </w:r>
          </w:p>
          <w:p w:rsidR="00ED0055" w:rsidRPr="00516502" w:rsidRDefault="00014F8D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</w:t>
            </w:r>
            <w:r w:rsidR="007F1EB5" w:rsidRPr="00516502">
              <w:rPr>
                <w:rFonts w:ascii="Arial" w:hAnsi="Arial" w:cs="Arial"/>
                <w:sz w:val="20"/>
                <w:szCs w:val="20"/>
              </w:rPr>
              <w:t>036,15</w:t>
            </w:r>
          </w:p>
          <w:p w:rsidR="00ED0055" w:rsidRPr="00516502" w:rsidRDefault="00014F8D" w:rsidP="00D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D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D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0055" w:rsidRPr="00516502" w:rsidRDefault="00ED0055" w:rsidP="00407A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D0055" w:rsidRPr="00516502" w:rsidRDefault="00ED0055" w:rsidP="00825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1922,00</w:t>
            </w:r>
          </w:p>
          <w:p w:rsidR="007F1EB5" w:rsidRPr="00516502" w:rsidRDefault="007F1EB5" w:rsidP="007F1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6036,15</w:t>
            </w:r>
          </w:p>
          <w:p w:rsidR="00ED0055" w:rsidRPr="00516502" w:rsidRDefault="00014F8D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0055" w:rsidRPr="00516502" w:rsidTr="00516502">
        <w:trPr>
          <w:trHeight w:val="563"/>
        </w:trPr>
        <w:tc>
          <w:tcPr>
            <w:tcW w:w="534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6502">
              <w:rPr>
                <w:rFonts w:ascii="Arial" w:hAnsi="Arial" w:cs="Arial"/>
                <w:i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ED0055" w:rsidRPr="00516502" w:rsidRDefault="00ED0055" w:rsidP="00407A44">
            <w:pPr>
              <w:pStyle w:val="af5"/>
              <w:snapToGrid w:val="0"/>
              <w:rPr>
                <w:rFonts w:ascii="Arial" w:hAnsi="Arial" w:cs="Arial"/>
                <w:bCs/>
              </w:rPr>
            </w:pPr>
            <w:r w:rsidRPr="00516502">
              <w:rPr>
                <w:rFonts w:ascii="Arial" w:hAnsi="Arial" w:cs="Arial"/>
                <w:bCs/>
              </w:rPr>
              <w:t>Замена сетей водоснабжения</w:t>
            </w:r>
          </w:p>
        </w:tc>
        <w:tc>
          <w:tcPr>
            <w:tcW w:w="1275" w:type="dxa"/>
          </w:tcPr>
          <w:p w:rsidR="00ED0055" w:rsidRPr="00516502" w:rsidRDefault="00ED0055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ED0055" w:rsidRPr="00516502" w:rsidRDefault="00ED0055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ED0055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41F4A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2590,00</w:t>
            </w:r>
          </w:p>
          <w:p w:rsidR="00ED0055" w:rsidRPr="00516502" w:rsidRDefault="00014F8D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1248,40</w:t>
            </w:r>
          </w:p>
          <w:p w:rsidR="00ED0055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D0055" w:rsidRPr="00516502" w:rsidRDefault="00ED0055" w:rsidP="00825F2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2590,00</w:t>
            </w:r>
          </w:p>
          <w:p w:rsidR="00ED0055" w:rsidRPr="00516502" w:rsidRDefault="00014F8D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1248,40</w:t>
            </w:r>
          </w:p>
          <w:p w:rsidR="00ED0055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0055" w:rsidRPr="00516502" w:rsidTr="00516502">
        <w:trPr>
          <w:trHeight w:val="563"/>
        </w:trPr>
        <w:tc>
          <w:tcPr>
            <w:tcW w:w="534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6502">
              <w:rPr>
                <w:rFonts w:ascii="Arial" w:hAnsi="Arial" w:cs="Arial"/>
                <w:i/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:rsidR="00ED0055" w:rsidRPr="00516502" w:rsidRDefault="00ED0055" w:rsidP="00407A44">
            <w:pPr>
              <w:pStyle w:val="af5"/>
              <w:snapToGrid w:val="0"/>
              <w:rPr>
                <w:rFonts w:ascii="Arial" w:hAnsi="Arial" w:cs="Arial"/>
                <w:bCs/>
              </w:rPr>
            </w:pPr>
            <w:r w:rsidRPr="00516502">
              <w:rPr>
                <w:rFonts w:ascii="Arial" w:hAnsi="Arial" w:cs="Arial"/>
                <w:bCs/>
              </w:rPr>
              <w:t>Замена сетей водоотведения</w:t>
            </w:r>
          </w:p>
        </w:tc>
        <w:tc>
          <w:tcPr>
            <w:tcW w:w="1275" w:type="dxa"/>
          </w:tcPr>
          <w:p w:rsidR="00ED0055" w:rsidRPr="00516502" w:rsidRDefault="00ED0055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ED0055" w:rsidRPr="00516502" w:rsidRDefault="00ED0055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141F4A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41F4A" w:rsidRPr="00516502" w:rsidRDefault="00141F4A" w:rsidP="00407A44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053CCB" w:rsidP="00053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1297,30</w:t>
            </w:r>
          </w:p>
          <w:p w:rsidR="00053CCB" w:rsidRPr="00516502" w:rsidRDefault="00053CCB" w:rsidP="00053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053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053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D0055" w:rsidRPr="00516502" w:rsidRDefault="00ED0055" w:rsidP="00825F2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1297,30</w:t>
            </w:r>
          </w:p>
          <w:p w:rsidR="00ED0055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0055" w:rsidRPr="00516502" w:rsidRDefault="00ED0055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D0055" w:rsidRPr="00516502" w:rsidRDefault="00ED005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76D1" w:rsidRPr="00516502" w:rsidTr="00516502">
        <w:trPr>
          <w:trHeight w:val="1484"/>
        </w:trPr>
        <w:tc>
          <w:tcPr>
            <w:tcW w:w="534" w:type="dxa"/>
          </w:tcPr>
          <w:p w:rsidR="004C76D1" w:rsidRPr="00516502" w:rsidRDefault="004C76D1" w:rsidP="004C76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4C76D1" w:rsidRPr="00516502" w:rsidRDefault="004C76D1" w:rsidP="00825F24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запасных частей и оборудования</w:t>
            </w:r>
          </w:p>
          <w:p w:rsidR="004C76D1" w:rsidRPr="00516502" w:rsidRDefault="004C76D1" w:rsidP="00825F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141F4A" w:rsidRPr="00516502" w:rsidRDefault="00141F4A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41F4A" w:rsidRPr="00516502" w:rsidRDefault="00141F4A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4C76D1" w:rsidRPr="00516502" w:rsidRDefault="004C76D1" w:rsidP="008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028,00</w:t>
            </w:r>
          </w:p>
          <w:p w:rsidR="004C76D1" w:rsidRPr="00516502" w:rsidRDefault="00175BE8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297,20</w:t>
            </w:r>
          </w:p>
          <w:p w:rsidR="004C76D1" w:rsidRPr="00516502" w:rsidRDefault="005C17A2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4 950,00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76D1" w:rsidRPr="00516502" w:rsidRDefault="004C76D1" w:rsidP="00825F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C76D1" w:rsidRPr="00516502" w:rsidRDefault="004C76D1" w:rsidP="00825F2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028,00</w:t>
            </w:r>
          </w:p>
          <w:p w:rsidR="004C76D1" w:rsidRPr="00516502" w:rsidRDefault="00175BE8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FD0EC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297,</w:t>
            </w:r>
            <w:r w:rsidR="006908DB" w:rsidRPr="00516502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C76D1" w:rsidRPr="00516502" w:rsidRDefault="005C17A2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4 950,00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82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C76D1" w:rsidRPr="00516502" w:rsidRDefault="004C76D1" w:rsidP="00825F2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825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76D1" w:rsidRPr="00516502" w:rsidTr="00516502">
        <w:trPr>
          <w:trHeight w:val="509"/>
        </w:trPr>
        <w:tc>
          <w:tcPr>
            <w:tcW w:w="534" w:type="dxa"/>
          </w:tcPr>
          <w:p w:rsidR="004C76D1" w:rsidRPr="00516502" w:rsidRDefault="004C76D1" w:rsidP="004C76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4C76D1" w:rsidRPr="00516502" w:rsidRDefault="004C76D1" w:rsidP="005A21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проектов зон санитарной охраны объектов водоснабжения</w:t>
            </w:r>
            <w:r w:rsidR="00D2144F" w:rsidRPr="00516502">
              <w:rPr>
                <w:rFonts w:ascii="Arial" w:hAnsi="Arial" w:cs="Arial"/>
                <w:color w:val="000000"/>
                <w:sz w:val="20"/>
                <w:szCs w:val="20"/>
              </w:rPr>
              <w:t>, выполнение мероприятий по оформлению лицензии на пользование недрами и выполнение мероприятий предписанных лицензионными требованиями</w:t>
            </w:r>
          </w:p>
        </w:tc>
        <w:tc>
          <w:tcPr>
            <w:tcW w:w="1275" w:type="dxa"/>
          </w:tcPr>
          <w:p w:rsidR="004C76D1" w:rsidRPr="00516502" w:rsidRDefault="004C76D1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</w:t>
            </w:r>
          </w:p>
          <w:p w:rsidR="004C76D1" w:rsidRPr="00516502" w:rsidRDefault="004C76D1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 xml:space="preserve"> в лице комитета строительства, дорожного и ЖКХ</w:t>
            </w:r>
          </w:p>
        </w:tc>
        <w:tc>
          <w:tcPr>
            <w:tcW w:w="708" w:type="dxa"/>
          </w:tcPr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141F4A" w:rsidRPr="00516502" w:rsidRDefault="00141F4A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141F4A" w:rsidRPr="00516502" w:rsidRDefault="00141F4A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4C76D1" w:rsidRPr="00516502" w:rsidRDefault="004C76D1" w:rsidP="00407A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C76D1" w:rsidRPr="00516502" w:rsidRDefault="004C76D1" w:rsidP="00407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500,00</w:t>
            </w:r>
          </w:p>
          <w:p w:rsidR="004C76D1" w:rsidRPr="00516502" w:rsidRDefault="00D2144F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600,00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76D1" w:rsidRPr="00516502" w:rsidRDefault="004C76D1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C76D1" w:rsidRPr="00516502" w:rsidRDefault="004C76D1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500,00</w:t>
            </w:r>
          </w:p>
          <w:p w:rsidR="004C76D1" w:rsidRPr="00516502" w:rsidRDefault="00D2144F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600,00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C76D1" w:rsidRPr="00516502" w:rsidRDefault="004C76D1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C76D1" w:rsidRPr="00516502" w:rsidRDefault="004C76D1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AC1832" w:rsidP="004C76D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AC1832" w:rsidRPr="00516502" w:rsidRDefault="00AC1832" w:rsidP="00D2144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техническому диагностированию и наладке оборудования котельных 6;7</w:t>
            </w:r>
          </w:p>
        </w:tc>
        <w:tc>
          <w:tcPr>
            <w:tcW w:w="1275" w:type="dxa"/>
          </w:tcPr>
          <w:p w:rsidR="00AC1832" w:rsidRPr="00516502" w:rsidRDefault="00AC1832" w:rsidP="00AC1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</w:t>
            </w:r>
          </w:p>
          <w:p w:rsidR="00AC1832" w:rsidRPr="00516502" w:rsidRDefault="00AC1832" w:rsidP="00AC1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 xml:space="preserve">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6908D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6908D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</w:t>
            </w:r>
            <w:r w:rsidR="00BB7270" w:rsidRPr="00516502">
              <w:rPr>
                <w:rFonts w:ascii="Arial" w:hAnsi="Arial" w:cs="Arial"/>
                <w:sz w:val="20"/>
                <w:szCs w:val="20"/>
              </w:rPr>
              <w:t>28,5</w:t>
            </w:r>
          </w:p>
          <w:p w:rsidR="00AC1832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6908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6908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</w:t>
            </w:r>
            <w:r w:rsidR="00BB7270" w:rsidRPr="00516502">
              <w:rPr>
                <w:rFonts w:ascii="Arial" w:hAnsi="Arial" w:cs="Arial"/>
                <w:sz w:val="20"/>
                <w:szCs w:val="20"/>
              </w:rPr>
              <w:t>28,5</w:t>
            </w:r>
          </w:p>
          <w:p w:rsidR="00AC1832" w:rsidRPr="00516502" w:rsidRDefault="00BB7270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6908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690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B83FF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Реконструкция очистных сооружений водопровода производительностью 3000 куб. метров в сутки в п. Береславка Калачевского района 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A820B9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A820B9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96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93 584,56</w:t>
            </w:r>
          </w:p>
          <w:p w:rsidR="00AC1832" w:rsidRPr="00516502" w:rsidRDefault="00130D95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9 574,51</w:t>
            </w:r>
          </w:p>
          <w:p w:rsidR="00AC1832" w:rsidRPr="00516502" w:rsidRDefault="00C43FCD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57 653,74</w:t>
            </w:r>
          </w:p>
          <w:p w:rsidR="00053CCB" w:rsidRPr="00516502" w:rsidRDefault="00053CCB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A820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A820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93 129,26</w:t>
            </w:r>
          </w:p>
          <w:p w:rsidR="00130D95" w:rsidRPr="00516502" w:rsidRDefault="00130D95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</w:t>
            </w:r>
            <w:r w:rsidR="00B97C7E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567,48</w:t>
            </w:r>
          </w:p>
          <w:p w:rsidR="00AC1832" w:rsidRPr="00516502" w:rsidRDefault="00C43FCD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55 353,59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1832" w:rsidRPr="00516502" w:rsidRDefault="00AC1832" w:rsidP="00A820B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455,30</w:t>
            </w:r>
          </w:p>
          <w:p w:rsidR="00AC1832" w:rsidRPr="00516502" w:rsidRDefault="00130D95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7F1EB5" w:rsidRPr="00516502">
              <w:rPr>
                <w:rFonts w:ascii="Arial" w:hAnsi="Arial" w:cs="Arial"/>
                <w:sz w:val="20"/>
                <w:szCs w:val="20"/>
              </w:rPr>
              <w:t> </w:t>
            </w:r>
            <w:r w:rsidRPr="00516502">
              <w:rPr>
                <w:rFonts w:ascii="Arial" w:hAnsi="Arial" w:cs="Arial"/>
                <w:sz w:val="20"/>
                <w:szCs w:val="20"/>
              </w:rPr>
              <w:t>007</w:t>
            </w:r>
            <w:r w:rsidR="007F1EB5" w:rsidRPr="005165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6502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AC1832" w:rsidRPr="00516502" w:rsidRDefault="00053CCB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2 30</w:t>
            </w:r>
            <w:r w:rsidR="00C43FCD" w:rsidRPr="00516502">
              <w:rPr>
                <w:rFonts w:ascii="Arial" w:hAnsi="Arial" w:cs="Arial"/>
                <w:sz w:val="20"/>
                <w:szCs w:val="20"/>
              </w:rPr>
              <w:t>0</w:t>
            </w:r>
            <w:r w:rsidRPr="00516502">
              <w:rPr>
                <w:rFonts w:ascii="Arial" w:hAnsi="Arial" w:cs="Arial"/>
                <w:sz w:val="20"/>
                <w:szCs w:val="20"/>
              </w:rPr>
              <w:t>,15</w:t>
            </w:r>
          </w:p>
          <w:p w:rsidR="00053CCB" w:rsidRPr="00516502" w:rsidRDefault="00053CCB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36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A820B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8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86655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канализационных труб и прочистка колодцев 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453A7A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453A7A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410,00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453A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453A7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410,00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A0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453A7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45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B0554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систем доочистки питьевой воды в населенных пунктах КМР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B60DFD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B60DFD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7 777,82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4 00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0</w:t>
            </w:r>
            <w:r w:rsidRPr="00516502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1 333,33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3C4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1832" w:rsidRPr="00516502" w:rsidRDefault="00AC1832" w:rsidP="00B60D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7 000,0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AC1832" w:rsidRPr="00516502" w:rsidRDefault="00AC1832" w:rsidP="0035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CCB" w:rsidRPr="00516502">
              <w:rPr>
                <w:rFonts w:ascii="Arial" w:hAnsi="Arial" w:cs="Arial"/>
                <w:sz w:val="20"/>
                <w:szCs w:val="20"/>
              </w:rPr>
              <w:t>3 600,00</w:t>
            </w:r>
          </w:p>
          <w:p w:rsidR="00053CCB" w:rsidRPr="00516502" w:rsidRDefault="00053CCB" w:rsidP="0035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1 200,00</w:t>
            </w:r>
          </w:p>
          <w:p w:rsidR="00053CCB" w:rsidRPr="00516502" w:rsidRDefault="00053CCB" w:rsidP="0035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B60D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777,82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053CCB" w:rsidP="003C4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400,00</w:t>
            </w:r>
          </w:p>
          <w:p w:rsidR="00053CCB" w:rsidRPr="00516502" w:rsidRDefault="00053CCB" w:rsidP="003C4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133,33</w:t>
            </w:r>
          </w:p>
          <w:p w:rsidR="00053CCB" w:rsidRPr="00516502" w:rsidRDefault="00053CCB" w:rsidP="003C4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B60D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B6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B0554C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Разработка проектной и рабочей документации по объекту «Реконструкция системы водоснабжения п. Пятиморск КМР»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54039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54039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3 010,00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2 408,0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5403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602,00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5403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3CCB" w:rsidRPr="00516502" w:rsidRDefault="00053CCB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9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1F2123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объекту «Блочно-модульная котельная в п. Пятиморск»</w:t>
            </w:r>
          </w:p>
        </w:tc>
        <w:tc>
          <w:tcPr>
            <w:tcW w:w="1275" w:type="dxa"/>
          </w:tcPr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1F2123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1F2123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1 750,00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1F21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1F212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1 750,00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1F212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1F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2C2479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2" w:type="dxa"/>
          </w:tcPr>
          <w:p w:rsidR="00AC1832" w:rsidRPr="00516502" w:rsidRDefault="00AC1832" w:rsidP="00B0554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kern w:val="2"/>
                <w:sz w:val="20"/>
                <w:szCs w:val="20"/>
              </w:rPr>
              <w:t xml:space="preserve">Строительство объекта </w:t>
            </w:r>
            <w:r w:rsidRPr="00516502">
              <w:rPr>
                <w:rFonts w:ascii="Arial" w:hAnsi="Arial" w:cs="Arial"/>
                <w:sz w:val="20"/>
                <w:szCs w:val="20"/>
              </w:rPr>
              <w:t>«Реконструкция системы водоснабжения п. Пятиморск КМР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54039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54039B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175BE8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73 964,16</w:t>
            </w:r>
          </w:p>
          <w:p w:rsidR="00AC1832" w:rsidRPr="00516502" w:rsidRDefault="00C43FCD" w:rsidP="00D41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7,0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D41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D41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175BE8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73 321,17</w:t>
            </w:r>
          </w:p>
          <w:p w:rsidR="00AC1832" w:rsidRPr="00516502" w:rsidRDefault="00AC1832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C1832" w:rsidRPr="00516502" w:rsidRDefault="00AC1832" w:rsidP="005403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175BE8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642,99</w:t>
            </w:r>
          </w:p>
          <w:p w:rsidR="00AC1832" w:rsidRPr="00516502" w:rsidRDefault="00C43FCD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7,00</w:t>
            </w:r>
          </w:p>
          <w:p w:rsidR="00FD0EC2" w:rsidRPr="00516502" w:rsidRDefault="00FD0EC2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DC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1832" w:rsidRPr="00516502" w:rsidRDefault="00AC1832" w:rsidP="0054039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54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C1832" w:rsidRPr="00516502" w:rsidTr="00516502">
        <w:trPr>
          <w:trHeight w:val="509"/>
        </w:trPr>
        <w:tc>
          <w:tcPr>
            <w:tcW w:w="534" w:type="dxa"/>
          </w:tcPr>
          <w:p w:rsidR="00AC1832" w:rsidRPr="00516502" w:rsidRDefault="00AC1832" w:rsidP="002C2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2C2479"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Pr="005165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C1832" w:rsidRPr="00516502" w:rsidRDefault="00AC1832" w:rsidP="00B0554C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16502">
              <w:rPr>
                <w:rFonts w:ascii="Arial" w:hAnsi="Arial" w:cs="Arial"/>
                <w:kern w:val="2"/>
                <w:sz w:val="20"/>
                <w:szCs w:val="20"/>
              </w:rPr>
              <w:t>Субсидии на содержание объектов благоустройства</w:t>
            </w:r>
          </w:p>
        </w:tc>
        <w:tc>
          <w:tcPr>
            <w:tcW w:w="1275" w:type="dxa"/>
          </w:tcPr>
          <w:p w:rsidR="00AC1832" w:rsidRPr="00516502" w:rsidRDefault="00AC1832" w:rsidP="00B0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AC1832" w:rsidRPr="00516502" w:rsidRDefault="00141F4A" w:rsidP="00372797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C1832" w:rsidRPr="00516502" w:rsidRDefault="00141F4A" w:rsidP="00372797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AC1832" w:rsidRPr="00516502" w:rsidRDefault="00AC1832" w:rsidP="008D7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4 718,667</w:t>
            </w:r>
          </w:p>
          <w:p w:rsidR="00AC1832" w:rsidRPr="00516502" w:rsidRDefault="00AC1832" w:rsidP="00354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5 337,44 </w:t>
            </w:r>
          </w:p>
          <w:p w:rsidR="00AC1832" w:rsidRPr="00516502" w:rsidRDefault="00FD0EC2" w:rsidP="00FD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12 384,22</w:t>
            </w:r>
            <w:r w:rsidR="00AC1832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12 384,22</w:t>
            </w:r>
          </w:p>
          <w:p w:rsidR="00FD0EC2" w:rsidRPr="00516502" w:rsidRDefault="00FD0EC2" w:rsidP="00FD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12 384,22</w:t>
            </w:r>
          </w:p>
        </w:tc>
        <w:tc>
          <w:tcPr>
            <w:tcW w:w="850" w:type="dxa"/>
          </w:tcPr>
          <w:p w:rsidR="00AC1832" w:rsidRPr="00516502" w:rsidRDefault="00AC1832" w:rsidP="003727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4 246,80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4 803,70</w:t>
            </w:r>
          </w:p>
          <w:p w:rsidR="00AC1832" w:rsidRPr="00516502" w:rsidRDefault="00FD0EC2" w:rsidP="0028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11 145,80</w:t>
            </w:r>
          </w:p>
          <w:p w:rsidR="00FD0EC2" w:rsidRPr="00516502" w:rsidRDefault="00FD0EC2" w:rsidP="0028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11 145,80</w:t>
            </w:r>
          </w:p>
          <w:p w:rsidR="00FD0EC2" w:rsidRPr="00516502" w:rsidRDefault="00FD0EC2" w:rsidP="0028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11 145,80</w:t>
            </w:r>
          </w:p>
        </w:tc>
        <w:tc>
          <w:tcPr>
            <w:tcW w:w="1559" w:type="dxa"/>
          </w:tcPr>
          <w:p w:rsidR="00AC1832" w:rsidRPr="00516502" w:rsidRDefault="00AC1832" w:rsidP="0037279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471,867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533,74</w:t>
            </w:r>
          </w:p>
          <w:p w:rsidR="00AC1832" w:rsidRPr="00516502" w:rsidRDefault="00FD0EC2" w:rsidP="00FD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1 238,42</w:t>
            </w:r>
          </w:p>
          <w:p w:rsidR="00FD0EC2" w:rsidRPr="00516502" w:rsidRDefault="00FD0EC2" w:rsidP="00FD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1 238,42</w:t>
            </w:r>
          </w:p>
          <w:p w:rsidR="00FD0EC2" w:rsidRPr="00516502" w:rsidRDefault="00FD0EC2" w:rsidP="00FD0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1 238,42</w:t>
            </w:r>
          </w:p>
        </w:tc>
        <w:tc>
          <w:tcPr>
            <w:tcW w:w="567" w:type="dxa"/>
          </w:tcPr>
          <w:p w:rsidR="00AC1832" w:rsidRPr="00516502" w:rsidRDefault="00AC1832" w:rsidP="0037279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1832" w:rsidRPr="00516502" w:rsidRDefault="00AC183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D0EC2" w:rsidRPr="00516502" w:rsidRDefault="00FD0EC2" w:rsidP="00372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17A2" w:rsidRPr="00516502" w:rsidTr="00516502">
        <w:trPr>
          <w:trHeight w:val="509"/>
        </w:trPr>
        <w:tc>
          <w:tcPr>
            <w:tcW w:w="534" w:type="dxa"/>
          </w:tcPr>
          <w:p w:rsidR="005C17A2" w:rsidRPr="00516502" w:rsidRDefault="005C17A2" w:rsidP="005C17A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2" w:type="dxa"/>
          </w:tcPr>
          <w:p w:rsidR="005C17A2" w:rsidRPr="00516502" w:rsidRDefault="005C17A2" w:rsidP="00C43FCD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16502">
              <w:rPr>
                <w:rFonts w:ascii="Arial" w:hAnsi="Arial" w:cs="Arial"/>
                <w:kern w:val="2"/>
                <w:sz w:val="20"/>
                <w:szCs w:val="20"/>
              </w:rPr>
              <w:t xml:space="preserve">Субсидии </w:t>
            </w:r>
            <w:r w:rsidR="00C43FCD" w:rsidRPr="00516502">
              <w:rPr>
                <w:rFonts w:ascii="Arial" w:hAnsi="Arial" w:cs="Arial"/>
                <w:kern w:val="2"/>
                <w:sz w:val="20"/>
                <w:szCs w:val="20"/>
              </w:rPr>
              <w:t xml:space="preserve">предприятиям ЖКХ </w:t>
            </w:r>
            <w:r w:rsidRPr="00516502">
              <w:rPr>
                <w:rFonts w:ascii="Arial" w:hAnsi="Arial" w:cs="Arial"/>
                <w:kern w:val="2"/>
                <w:sz w:val="20"/>
                <w:szCs w:val="20"/>
              </w:rPr>
              <w:t xml:space="preserve">на </w:t>
            </w:r>
            <w:r w:rsidR="00C43FCD" w:rsidRPr="00516502">
              <w:rPr>
                <w:rFonts w:ascii="Arial" w:hAnsi="Arial" w:cs="Arial"/>
                <w:kern w:val="2"/>
                <w:sz w:val="20"/>
                <w:szCs w:val="20"/>
              </w:rPr>
              <w:t>финансовое обеспечение затрат в связи с призводством (реализацией)коммунальных услуг</w:t>
            </w:r>
          </w:p>
        </w:tc>
        <w:tc>
          <w:tcPr>
            <w:tcW w:w="1275" w:type="dxa"/>
          </w:tcPr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708" w:type="dxa"/>
          </w:tcPr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202220232024</w:t>
            </w:r>
          </w:p>
          <w:p w:rsidR="005C17A2" w:rsidRPr="00516502" w:rsidRDefault="005C17A2" w:rsidP="005C17A2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5C17A2" w:rsidRPr="00516502" w:rsidRDefault="005C17A2" w:rsidP="005C17A2">
            <w:pPr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C43FCD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2 02</w:t>
            </w:r>
            <w:r w:rsidR="000B0B66"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5C17A2" w:rsidRPr="00516502">
              <w:rPr>
                <w:rFonts w:ascii="Arial" w:hAnsi="Arial" w:cs="Arial"/>
                <w:sz w:val="20"/>
                <w:szCs w:val="20"/>
              </w:rPr>
              <w:t>,</w:t>
            </w:r>
            <w:r w:rsidR="000B0B66" w:rsidRPr="00516502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C17A2" w:rsidRPr="00516502" w:rsidRDefault="005C17A2" w:rsidP="005C17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17A2" w:rsidRPr="00516502" w:rsidRDefault="005C17A2" w:rsidP="005C17A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C43FCD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2 02</w:t>
            </w:r>
            <w:r w:rsidR="000B0B66"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5C17A2" w:rsidRPr="00516502">
              <w:rPr>
                <w:rFonts w:ascii="Arial" w:hAnsi="Arial" w:cs="Arial"/>
                <w:sz w:val="20"/>
                <w:szCs w:val="20"/>
              </w:rPr>
              <w:t>,</w:t>
            </w:r>
            <w:r w:rsidR="000B0B66" w:rsidRPr="00516502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C17A2" w:rsidRPr="00516502" w:rsidRDefault="005C17A2" w:rsidP="005C17A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C17A2" w:rsidRPr="00516502" w:rsidRDefault="005C17A2" w:rsidP="005C1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6906" w:rsidRPr="00516502" w:rsidTr="00516502">
        <w:trPr>
          <w:trHeight w:val="509"/>
        </w:trPr>
        <w:tc>
          <w:tcPr>
            <w:tcW w:w="534" w:type="dxa"/>
          </w:tcPr>
          <w:p w:rsidR="00136906" w:rsidRPr="00516502" w:rsidRDefault="00136906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906" w:rsidRPr="00516502" w:rsidRDefault="00136906" w:rsidP="00B0554C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 по МП</w:t>
            </w:r>
          </w:p>
        </w:tc>
        <w:tc>
          <w:tcPr>
            <w:tcW w:w="1275" w:type="dxa"/>
          </w:tcPr>
          <w:p w:rsidR="00136906" w:rsidRPr="00516502" w:rsidRDefault="00136906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36906" w:rsidRPr="00516502" w:rsidRDefault="00136906" w:rsidP="00407A4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36906" w:rsidRPr="00516502" w:rsidRDefault="00136906" w:rsidP="00AC7DF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324 092,867</w:t>
            </w:r>
          </w:p>
        </w:tc>
        <w:tc>
          <w:tcPr>
            <w:tcW w:w="850" w:type="dxa"/>
          </w:tcPr>
          <w:p w:rsidR="00136906" w:rsidRPr="00516502" w:rsidRDefault="00136906" w:rsidP="00AC7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36906" w:rsidRPr="00516502" w:rsidRDefault="00136906" w:rsidP="00AC7DF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287 067,40</w:t>
            </w:r>
          </w:p>
        </w:tc>
        <w:tc>
          <w:tcPr>
            <w:tcW w:w="1559" w:type="dxa"/>
          </w:tcPr>
          <w:p w:rsidR="00136906" w:rsidRPr="00516502" w:rsidRDefault="00136906" w:rsidP="00AC7D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37 025,467</w:t>
            </w:r>
          </w:p>
        </w:tc>
        <w:tc>
          <w:tcPr>
            <w:tcW w:w="567" w:type="dxa"/>
          </w:tcPr>
          <w:p w:rsidR="00136906" w:rsidRPr="00516502" w:rsidRDefault="00136906" w:rsidP="00AC7D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47169B" w:rsidRPr="00516502" w:rsidRDefault="0047169B" w:rsidP="00014595">
      <w:pPr>
        <w:ind w:left="5670"/>
        <w:rPr>
          <w:rFonts w:ascii="Arial" w:hAnsi="Arial" w:cs="Arial"/>
        </w:rPr>
      </w:pPr>
    </w:p>
    <w:p w:rsidR="003B37C7" w:rsidRPr="00516502" w:rsidRDefault="003B37C7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516502" w:rsidRDefault="00516502" w:rsidP="00B83FF8">
      <w:pPr>
        <w:ind w:left="5670"/>
        <w:jc w:val="right"/>
        <w:rPr>
          <w:rFonts w:ascii="Arial" w:hAnsi="Arial" w:cs="Arial"/>
        </w:rPr>
      </w:pPr>
    </w:p>
    <w:p w:rsidR="00014595" w:rsidRPr="00516502" w:rsidRDefault="00B83FF8" w:rsidP="00B83FF8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t>Приложение № 3</w:t>
      </w:r>
    </w:p>
    <w:p w:rsidR="00014595" w:rsidRPr="00516502" w:rsidRDefault="00014595" w:rsidP="00B83FF8">
      <w:pPr>
        <w:ind w:left="5670"/>
        <w:jc w:val="right"/>
        <w:rPr>
          <w:rFonts w:ascii="Arial" w:hAnsi="Arial" w:cs="Arial"/>
        </w:rPr>
      </w:pPr>
      <w:r w:rsidRPr="00516502">
        <w:rPr>
          <w:rFonts w:ascii="Arial" w:hAnsi="Arial" w:cs="Arial"/>
        </w:rPr>
        <w:t>к муниципальной программе</w:t>
      </w:r>
    </w:p>
    <w:p w:rsidR="00014595" w:rsidRPr="00516502" w:rsidRDefault="00014595" w:rsidP="00014595">
      <w:pPr>
        <w:jc w:val="center"/>
        <w:rPr>
          <w:rFonts w:ascii="Arial" w:hAnsi="Arial" w:cs="Arial"/>
          <w:color w:val="000000"/>
          <w:kern w:val="2"/>
        </w:rPr>
      </w:pPr>
      <w:r w:rsidRPr="00516502">
        <w:rPr>
          <w:rFonts w:ascii="Arial" w:hAnsi="Arial" w:cs="Arial"/>
          <w:b/>
          <w:bCs/>
        </w:rPr>
        <w:t>Ресурсное обеспечение муниципальной программы</w:t>
      </w:r>
    </w:p>
    <w:p w:rsidR="00014595" w:rsidRPr="00516502" w:rsidRDefault="00014595" w:rsidP="00014595">
      <w:pPr>
        <w:jc w:val="both"/>
        <w:rPr>
          <w:rFonts w:ascii="Arial" w:hAnsi="Arial" w:cs="Arial"/>
          <w:color w:val="00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276"/>
        <w:gridCol w:w="1418"/>
        <w:gridCol w:w="850"/>
        <w:gridCol w:w="1418"/>
        <w:gridCol w:w="1417"/>
        <w:gridCol w:w="709"/>
      </w:tblGrid>
      <w:tr w:rsidR="00014595" w:rsidRPr="00516502" w:rsidTr="00516502">
        <w:trPr>
          <w:trHeight w:val="667"/>
        </w:trPr>
        <w:tc>
          <w:tcPr>
            <w:tcW w:w="1702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  <w:p w:rsidR="00014595" w:rsidRPr="00516502" w:rsidRDefault="00014595" w:rsidP="00B83FF8">
            <w:pPr>
              <w:pStyle w:val="ConsPlusCell"/>
              <w:widowControl/>
              <w:jc w:val="center"/>
            </w:pPr>
            <w:r w:rsidRPr="00516502">
              <w:t xml:space="preserve">Наименование </w:t>
            </w:r>
            <w:r w:rsidR="00B83FF8" w:rsidRPr="00516502">
              <w:t>МП</w:t>
            </w:r>
          </w:p>
        </w:tc>
        <w:tc>
          <w:tcPr>
            <w:tcW w:w="708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Год реализации</w:t>
            </w:r>
          </w:p>
        </w:tc>
        <w:tc>
          <w:tcPr>
            <w:tcW w:w="1276" w:type="dxa"/>
            <w:vMerge w:val="restart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 xml:space="preserve">Наименование ответственного исполнителя </w:t>
            </w:r>
            <w:r w:rsidR="00B83FF8" w:rsidRPr="00516502">
              <w:t>МП</w:t>
            </w:r>
          </w:p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</w:tc>
        <w:tc>
          <w:tcPr>
            <w:tcW w:w="5812" w:type="dxa"/>
            <w:gridSpan w:val="5"/>
          </w:tcPr>
          <w:p w:rsidR="00014595" w:rsidRPr="00516502" w:rsidRDefault="00014595" w:rsidP="00407A44">
            <w:pPr>
              <w:pStyle w:val="ConsPlusCell"/>
              <w:jc w:val="center"/>
            </w:pPr>
            <w:r w:rsidRPr="00516502">
              <w:t>Объемы и источники финансирования (тыс. рублей)</w:t>
            </w:r>
          </w:p>
        </w:tc>
      </w:tr>
      <w:tr w:rsidR="00014595" w:rsidRPr="00516502" w:rsidTr="00516502">
        <w:trPr>
          <w:trHeight w:val="351"/>
        </w:trPr>
        <w:tc>
          <w:tcPr>
            <w:tcW w:w="1702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vMerge/>
          </w:tcPr>
          <w:p w:rsidR="00014595" w:rsidRPr="00516502" w:rsidRDefault="00014595" w:rsidP="00407A44">
            <w:pPr>
              <w:pStyle w:val="ConsPlusCell"/>
              <w:jc w:val="center"/>
            </w:pPr>
          </w:p>
        </w:tc>
        <w:tc>
          <w:tcPr>
            <w:tcW w:w="1418" w:type="dxa"/>
            <w:vMerge w:val="restart"/>
          </w:tcPr>
          <w:p w:rsidR="00014595" w:rsidRPr="00516502" w:rsidRDefault="00B83FF8" w:rsidP="00407A44">
            <w:pPr>
              <w:pStyle w:val="ConsPlusCell"/>
              <w:jc w:val="center"/>
            </w:pPr>
            <w:r w:rsidRPr="00516502">
              <w:t>В</w:t>
            </w:r>
            <w:r w:rsidR="00014595" w:rsidRPr="00516502">
              <w:t>сего</w:t>
            </w:r>
          </w:p>
        </w:tc>
        <w:tc>
          <w:tcPr>
            <w:tcW w:w="4394" w:type="dxa"/>
            <w:gridSpan w:val="4"/>
          </w:tcPr>
          <w:p w:rsidR="00014595" w:rsidRPr="00516502" w:rsidRDefault="00014595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014595" w:rsidRPr="00516502" w:rsidTr="00516502">
        <w:trPr>
          <w:trHeight w:val="921"/>
        </w:trPr>
        <w:tc>
          <w:tcPr>
            <w:tcW w:w="1702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  <w:vMerge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</w:p>
        </w:tc>
        <w:tc>
          <w:tcPr>
            <w:tcW w:w="1276" w:type="dxa"/>
            <w:vMerge/>
          </w:tcPr>
          <w:p w:rsidR="00014595" w:rsidRPr="00516502" w:rsidRDefault="00014595" w:rsidP="00407A44">
            <w:pPr>
              <w:pStyle w:val="ConsPlusCell"/>
              <w:jc w:val="center"/>
            </w:pPr>
          </w:p>
        </w:tc>
        <w:tc>
          <w:tcPr>
            <w:tcW w:w="1418" w:type="dxa"/>
            <w:vMerge/>
          </w:tcPr>
          <w:p w:rsidR="00014595" w:rsidRPr="00516502" w:rsidRDefault="00014595" w:rsidP="00407A44">
            <w:pPr>
              <w:pStyle w:val="ConsPlusCell"/>
              <w:jc w:val="center"/>
            </w:pPr>
          </w:p>
        </w:tc>
        <w:tc>
          <w:tcPr>
            <w:tcW w:w="850" w:type="dxa"/>
          </w:tcPr>
          <w:p w:rsidR="00014595" w:rsidRPr="00516502" w:rsidRDefault="00B83FF8" w:rsidP="00407A44">
            <w:pPr>
              <w:pStyle w:val="ConsPlusCell"/>
              <w:jc w:val="center"/>
            </w:pPr>
            <w:r w:rsidRPr="00516502">
              <w:t>ФБ</w:t>
            </w:r>
          </w:p>
        </w:tc>
        <w:tc>
          <w:tcPr>
            <w:tcW w:w="1418" w:type="dxa"/>
          </w:tcPr>
          <w:p w:rsidR="00014595" w:rsidRPr="00516502" w:rsidRDefault="00B83FF8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ОБ</w:t>
            </w:r>
          </w:p>
        </w:tc>
        <w:tc>
          <w:tcPr>
            <w:tcW w:w="1417" w:type="dxa"/>
          </w:tcPr>
          <w:p w:rsidR="00014595" w:rsidRPr="00516502" w:rsidRDefault="00B83FF8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709" w:type="dxa"/>
          </w:tcPr>
          <w:p w:rsidR="00014595" w:rsidRPr="00516502" w:rsidRDefault="00B83FF8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ВБ</w:t>
            </w:r>
          </w:p>
        </w:tc>
      </w:tr>
      <w:tr w:rsidR="00014595" w:rsidRPr="00516502" w:rsidTr="00516502">
        <w:trPr>
          <w:trHeight w:val="213"/>
        </w:trPr>
        <w:tc>
          <w:tcPr>
            <w:tcW w:w="1702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1</w:t>
            </w:r>
          </w:p>
        </w:tc>
        <w:tc>
          <w:tcPr>
            <w:tcW w:w="708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2</w:t>
            </w:r>
          </w:p>
        </w:tc>
        <w:tc>
          <w:tcPr>
            <w:tcW w:w="1276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3</w:t>
            </w:r>
          </w:p>
        </w:tc>
        <w:tc>
          <w:tcPr>
            <w:tcW w:w="1418" w:type="dxa"/>
          </w:tcPr>
          <w:p w:rsidR="00014595" w:rsidRPr="00516502" w:rsidRDefault="00014595" w:rsidP="00407A44">
            <w:pPr>
              <w:pStyle w:val="ConsPlusCell"/>
              <w:jc w:val="center"/>
            </w:pPr>
            <w:r w:rsidRPr="00516502">
              <w:t>3</w:t>
            </w:r>
          </w:p>
        </w:tc>
        <w:tc>
          <w:tcPr>
            <w:tcW w:w="850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4</w:t>
            </w:r>
          </w:p>
        </w:tc>
        <w:tc>
          <w:tcPr>
            <w:tcW w:w="1418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5</w:t>
            </w:r>
          </w:p>
        </w:tc>
        <w:tc>
          <w:tcPr>
            <w:tcW w:w="1417" w:type="dxa"/>
          </w:tcPr>
          <w:p w:rsidR="00014595" w:rsidRPr="00516502" w:rsidRDefault="00014595" w:rsidP="00407A44">
            <w:pPr>
              <w:pStyle w:val="ConsPlusCell"/>
              <w:widowControl/>
              <w:jc w:val="center"/>
            </w:pPr>
            <w:r w:rsidRPr="00516502">
              <w:t>6</w:t>
            </w:r>
          </w:p>
        </w:tc>
        <w:tc>
          <w:tcPr>
            <w:tcW w:w="709" w:type="dxa"/>
          </w:tcPr>
          <w:p w:rsidR="00014595" w:rsidRPr="00516502" w:rsidRDefault="00B04738" w:rsidP="00407A44">
            <w:pPr>
              <w:pStyle w:val="ConsPlusCell"/>
              <w:widowControl/>
              <w:jc w:val="center"/>
            </w:pPr>
            <w:r w:rsidRPr="00516502">
              <w:t>7</w:t>
            </w:r>
          </w:p>
        </w:tc>
      </w:tr>
      <w:tr w:rsidR="008E06BD" w:rsidRPr="00516502" w:rsidTr="00516502">
        <w:trPr>
          <w:trHeight w:val="547"/>
        </w:trPr>
        <w:tc>
          <w:tcPr>
            <w:tcW w:w="1702" w:type="dxa"/>
          </w:tcPr>
          <w:p w:rsidR="008E06BD" w:rsidRPr="00516502" w:rsidRDefault="008E06BD" w:rsidP="00B83F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Style w:val="a7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«Ремонт и модернизация систем коммунальной инфраструктуры </w:t>
            </w:r>
            <w:r w:rsidRPr="00516502">
              <w:rPr>
                <w:rFonts w:ascii="Arial" w:hAnsi="Arial" w:cs="Arial"/>
                <w:sz w:val="20"/>
                <w:szCs w:val="20"/>
              </w:rPr>
              <w:t>Калачевского муниципального района Волгоградской области»</w:t>
            </w:r>
          </w:p>
        </w:tc>
        <w:tc>
          <w:tcPr>
            <w:tcW w:w="708" w:type="dxa"/>
          </w:tcPr>
          <w:p w:rsidR="008E06BD" w:rsidRPr="00516502" w:rsidRDefault="008E06BD" w:rsidP="00141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 xml:space="preserve">2022 – 2026 </w:t>
            </w:r>
          </w:p>
        </w:tc>
        <w:tc>
          <w:tcPr>
            <w:tcW w:w="1276" w:type="dxa"/>
          </w:tcPr>
          <w:p w:rsidR="008E06BD" w:rsidRPr="00516502" w:rsidRDefault="008E06BD" w:rsidP="00B83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администрация КМР в лице комитета строительства, дорожного и ЖКХ</w:t>
            </w:r>
          </w:p>
        </w:tc>
        <w:tc>
          <w:tcPr>
            <w:tcW w:w="1418" w:type="dxa"/>
          </w:tcPr>
          <w:p w:rsidR="008E06BD" w:rsidRPr="00516502" w:rsidRDefault="000B0B66" w:rsidP="003B064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324 092,867</w:t>
            </w:r>
          </w:p>
        </w:tc>
        <w:tc>
          <w:tcPr>
            <w:tcW w:w="850" w:type="dxa"/>
          </w:tcPr>
          <w:p w:rsidR="008E06BD" w:rsidRPr="00516502" w:rsidRDefault="008E06BD" w:rsidP="003B064C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06BD" w:rsidRPr="00516502" w:rsidRDefault="008E06BD" w:rsidP="0013690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</w:t>
            </w:r>
            <w:r w:rsidR="00136906" w:rsidRPr="00516502">
              <w:rPr>
                <w:rFonts w:ascii="Arial" w:hAnsi="Arial" w:cs="Arial"/>
                <w:sz w:val="20"/>
                <w:szCs w:val="20"/>
              </w:rPr>
              <w:t>87 067,40</w:t>
            </w:r>
          </w:p>
        </w:tc>
        <w:tc>
          <w:tcPr>
            <w:tcW w:w="1417" w:type="dxa"/>
          </w:tcPr>
          <w:p w:rsidR="008E06BD" w:rsidRPr="00516502" w:rsidRDefault="008E06BD" w:rsidP="00136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</w:t>
            </w:r>
            <w:r w:rsidR="00136906" w:rsidRPr="00516502">
              <w:rPr>
                <w:rFonts w:ascii="Arial" w:hAnsi="Arial" w:cs="Arial"/>
                <w:sz w:val="20"/>
                <w:szCs w:val="20"/>
              </w:rPr>
              <w:t>7 </w:t>
            </w: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  <w:r w:rsidR="00136906" w:rsidRPr="00516502">
              <w:rPr>
                <w:rFonts w:ascii="Arial" w:hAnsi="Arial" w:cs="Arial"/>
                <w:sz w:val="20"/>
                <w:szCs w:val="20"/>
              </w:rPr>
              <w:t>25,46</w:t>
            </w:r>
            <w:r w:rsidRPr="005165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6BD" w:rsidRPr="00516502" w:rsidRDefault="008E06BD" w:rsidP="003B064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2AA2" w:rsidRPr="00516502" w:rsidTr="00516502">
        <w:trPr>
          <w:trHeight w:val="509"/>
        </w:trPr>
        <w:tc>
          <w:tcPr>
            <w:tcW w:w="1702" w:type="dxa"/>
          </w:tcPr>
          <w:p w:rsidR="00892AA2" w:rsidRPr="00516502" w:rsidRDefault="00892AA2" w:rsidP="00407A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году реализации</w:t>
            </w:r>
          </w:p>
        </w:tc>
        <w:tc>
          <w:tcPr>
            <w:tcW w:w="708" w:type="dxa"/>
          </w:tcPr>
          <w:p w:rsidR="00892AA2" w:rsidRPr="00516502" w:rsidRDefault="00892AA2" w:rsidP="00073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</w:t>
            </w:r>
            <w:r w:rsidR="00073A2B" w:rsidRPr="005165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92AA2" w:rsidRPr="00516502" w:rsidRDefault="00892AA2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2AA2" w:rsidRPr="00516502" w:rsidRDefault="00965FAA" w:rsidP="007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87544B" w:rsidRPr="00516502">
              <w:rPr>
                <w:rFonts w:ascii="Arial" w:hAnsi="Arial" w:cs="Arial"/>
                <w:sz w:val="20"/>
                <w:szCs w:val="20"/>
              </w:rPr>
              <w:t>17</w:t>
            </w:r>
            <w:r w:rsidR="002A516D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44B" w:rsidRPr="00516502">
              <w:rPr>
                <w:rFonts w:ascii="Arial" w:hAnsi="Arial" w:cs="Arial"/>
                <w:sz w:val="20"/>
                <w:szCs w:val="20"/>
              </w:rPr>
              <w:t>291,0</w:t>
            </w:r>
            <w:r w:rsidR="007F4ADC" w:rsidRPr="0051650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892AA2" w:rsidRPr="00516502" w:rsidRDefault="00892AA2" w:rsidP="00A820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92AA2" w:rsidRPr="00516502" w:rsidRDefault="007370B9" w:rsidP="00737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106</w:t>
            </w:r>
            <w:r w:rsidR="00B54971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784,06</w:t>
            </w:r>
          </w:p>
        </w:tc>
        <w:tc>
          <w:tcPr>
            <w:tcW w:w="1417" w:type="dxa"/>
          </w:tcPr>
          <w:p w:rsidR="00892AA2" w:rsidRPr="00516502" w:rsidRDefault="007370B9" w:rsidP="007F4AD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10</w:t>
            </w:r>
            <w:r w:rsidR="00B54971" w:rsidRPr="0051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502">
              <w:rPr>
                <w:rFonts w:ascii="Arial" w:hAnsi="Arial" w:cs="Arial"/>
                <w:sz w:val="20"/>
                <w:szCs w:val="20"/>
              </w:rPr>
              <w:t>506,9</w:t>
            </w:r>
            <w:r w:rsidR="007F4ADC" w:rsidRPr="0051650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892AA2" w:rsidRPr="00516502" w:rsidRDefault="00892AA2" w:rsidP="00A820B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1654" w:rsidRPr="00516502" w:rsidTr="00516502">
        <w:trPr>
          <w:trHeight w:val="509"/>
        </w:trPr>
        <w:tc>
          <w:tcPr>
            <w:tcW w:w="1702" w:type="dxa"/>
          </w:tcPr>
          <w:p w:rsidR="00611654" w:rsidRPr="00516502" w:rsidRDefault="00611654" w:rsidP="00407A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году реализации</w:t>
            </w:r>
          </w:p>
        </w:tc>
        <w:tc>
          <w:tcPr>
            <w:tcW w:w="708" w:type="dxa"/>
          </w:tcPr>
          <w:p w:rsidR="00611654" w:rsidRPr="00516502" w:rsidRDefault="00611654" w:rsidP="00073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</w:t>
            </w:r>
            <w:r w:rsidR="00073A2B" w:rsidRPr="005165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11654" w:rsidRPr="00516502" w:rsidRDefault="00611654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1654" w:rsidRPr="00516502" w:rsidRDefault="007F1EB5" w:rsidP="00AC1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99 683,66</w:t>
            </w:r>
          </w:p>
        </w:tc>
        <w:tc>
          <w:tcPr>
            <w:tcW w:w="850" w:type="dxa"/>
          </w:tcPr>
          <w:p w:rsidR="00913B7A" w:rsidRPr="00516502" w:rsidRDefault="00F03B1F" w:rsidP="00913B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611654" w:rsidRPr="00516502" w:rsidRDefault="00611654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11654" w:rsidRPr="00516502" w:rsidRDefault="00B97C7E" w:rsidP="00821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86 692,35</w:t>
            </w:r>
          </w:p>
        </w:tc>
        <w:tc>
          <w:tcPr>
            <w:tcW w:w="1417" w:type="dxa"/>
          </w:tcPr>
          <w:p w:rsidR="00611654" w:rsidRPr="00516502" w:rsidRDefault="00BB7270" w:rsidP="00B97C7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</w:t>
            </w:r>
            <w:r w:rsidR="00B97C7E" w:rsidRPr="00516502">
              <w:rPr>
                <w:rFonts w:ascii="Arial" w:hAnsi="Arial" w:cs="Arial"/>
                <w:sz w:val="20"/>
                <w:szCs w:val="20"/>
              </w:rPr>
              <w:t>2 991,31</w:t>
            </w:r>
          </w:p>
        </w:tc>
        <w:tc>
          <w:tcPr>
            <w:tcW w:w="709" w:type="dxa"/>
          </w:tcPr>
          <w:p w:rsidR="00611654" w:rsidRPr="00516502" w:rsidRDefault="00611654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1654" w:rsidRPr="00516502" w:rsidTr="00516502">
        <w:trPr>
          <w:trHeight w:val="509"/>
        </w:trPr>
        <w:tc>
          <w:tcPr>
            <w:tcW w:w="1702" w:type="dxa"/>
          </w:tcPr>
          <w:p w:rsidR="00611654" w:rsidRPr="00516502" w:rsidRDefault="00611654" w:rsidP="00407A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году реализации</w:t>
            </w:r>
          </w:p>
        </w:tc>
        <w:tc>
          <w:tcPr>
            <w:tcW w:w="708" w:type="dxa"/>
          </w:tcPr>
          <w:p w:rsidR="00611654" w:rsidRPr="00516502" w:rsidRDefault="00611654" w:rsidP="00073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</w:t>
            </w:r>
            <w:r w:rsidR="00073A2B" w:rsidRPr="005165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11654" w:rsidRPr="00516502" w:rsidRDefault="00611654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1654" w:rsidRPr="00516502" w:rsidRDefault="00136906" w:rsidP="0072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81 016,39</w:t>
            </w:r>
          </w:p>
        </w:tc>
        <w:tc>
          <w:tcPr>
            <w:tcW w:w="850" w:type="dxa"/>
          </w:tcPr>
          <w:p w:rsidR="00611654" w:rsidRPr="00516502" w:rsidRDefault="00F03B1F" w:rsidP="00407A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83C70" w:rsidRPr="00516502" w:rsidRDefault="00136906" w:rsidP="0028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70 099,39</w:t>
            </w:r>
          </w:p>
          <w:p w:rsidR="00611654" w:rsidRPr="00516502" w:rsidRDefault="00611654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1654" w:rsidRPr="00516502" w:rsidRDefault="00136906" w:rsidP="00136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10 917,00</w:t>
            </w:r>
          </w:p>
        </w:tc>
        <w:tc>
          <w:tcPr>
            <w:tcW w:w="709" w:type="dxa"/>
          </w:tcPr>
          <w:p w:rsidR="00611654" w:rsidRPr="00516502" w:rsidRDefault="00611654" w:rsidP="00407A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F4A" w:rsidRPr="00516502" w:rsidTr="00516502">
        <w:trPr>
          <w:trHeight w:val="509"/>
        </w:trPr>
        <w:tc>
          <w:tcPr>
            <w:tcW w:w="1702" w:type="dxa"/>
          </w:tcPr>
          <w:p w:rsidR="00141F4A" w:rsidRPr="00516502" w:rsidRDefault="00141F4A" w:rsidP="00AC5D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году реализации</w:t>
            </w:r>
          </w:p>
        </w:tc>
        <w:tc>
          <w:tcPr>
            <w:tcW w:w="708" w:type="dxa"/>
          </w:tcPr>
          <w:p w:rsidR="00141F4A" w:rsidRPr="00516502" w:rsidRDefault="00141F4A" w:rsidP="00141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141F4A" w:rsidRPr="00516502" w:rsidRDefault="00141F4A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F4A" w:rsidRPr="00516502" w:rsidRDefault="00130BA3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13 717,55</w:t>
            </w:r>
          </w:p>
        </w:tc>
        <w:tc>
          <w:tcPr>
            <w:tcW w:w="850" w:type="dxa"/>
          </w:tcPr>
          <w:p w:rsidR="00141F4A" w:rsidRPr="00516502" w:rsidRDefault="00141F4A" w:rsidP="00AC5D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41F4A" w:rsidRPr="00516502" w:rsidRDefault="00130BA3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12 345,80</w:t>
            </w:r>
          </w:p>
          <w:p w:rsidR="00141F4A" w:rsidRPr="00516502" w:rsidRDefault="00141F4A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F4A" w:rsidRPr="00516502" w:rsidRDefault="00130BA3" w:rsidP="00AC5D1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1 371,75</w:t>
            </w:r>
          </w:p>
        </w:tc>
        <w:tc>
          <w:tcPr>
            <w:tcW w:w="709" w:type="dxa"/>
          </w:tcPr>
          <w:p w:rsidR="00141F4A" w:rsidRPr="00516502" w:rsidRDefault="00141F4A" w:rsidP="00AC5D1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F4A" w:rsidRPr="00516502" w:rsidTr="00516502">
        <w:trPr>
          <w:trHeight w:val="509"/>
        </w:trPr>
        <w:tc>
          <w:tcPr>
            <w:tcW w:w="1702" w:type="dxa"/>
          </w:tcPr>
          <w:p w:rsidR="00141F4A" w:rsidRPr="00516502" w:rsidRDefault="00141F4A" w:rsidP="00AC5D1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году реализации</w:t>
            </w:r>
          </w:p>
        </w:tc>
        <w:tc>
          <w:tcPr>
            <w:tcW w:w="708" w:type="dxa"/>
          </w:tcPr>
          <w:p w:rsidR="00141F4A" w:rsidRPr="00516502" w:rsidRDefault="00141F4A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141F4A" w:rsidRPr="00516502" w:rsidRDefault="00141F4A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F4A" w:rsidRPr="00516502" w:rsidRDefault="00130BA3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12 384,22</w:t>
            </w:r>
          </w:p>
        </w:tc>
        <w:tc>
          <w:tcPr>
            <w:tcW w:w="850" w:type="dxa"/>
          </w:tcPr>
          <w:p w:rsidR="00141F4A" w:rsidRPr="00516502" w:rsidRDefault="00141F4A" w:rsidP="00AC5D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41F4A" w:rsidRPr="00516502" w:rsidRDefault="00130BA3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11 145,80</w:t>
            </w:r>
          </w:p>
          <w:p w:rsidR="00141F4A" w:rsidRPr="00516502" w:rsidRDefault="00141F4A" w:rsidP="00AC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F4A" w:rsidRPr="00516502" w:rsidRDefault="00130BA3" w:rsidP="00AC5D1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1 238,42</w:t>
            </w:r>
          </w:p>
        </w:tc>
        <w:tc>
          <w:tcPr>
            <w:tcW w:w="709" w:type="dxa"/>
          </w:tcPr>
          <w:p w:rsidR="00141F4A" w:rsidRPr="00516502" w:rsidRDefault="00141F4A" w:rsidP="00AC5D1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1F4A" w:rsidRPr="00516502" w:rsidTr="00516502">
        <w:trPr>
          <w:trHeight w:val="509"/>
        </w:trPr>
        <w:tc>
          <w:tcPr>
            <w:tcW w:w="1702" w:type="dxa"/>
          </w:tcPr>
          <w:p w:rsidR="00141F4A" w:rsidRPr="00516502" w:rsidRDefault="00141F4A" w:rsidP="00407A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502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</w:tcPr>
          <w:p w:rsidR="00141F4A" w:rsidRPr="00516502" w:rsidRDefault="00141F4A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F4A" w:rsidRPr="00516502" w:rsidRDefault="00141F4A" w:rsidP="00407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1F4A" w:rsidRPr="00516502" w:rsidRDefault="000B0B66" w:rsidP="00130B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324 092,867</w:t>
            </w:r>
          </w:p>
        </w:tc>
        <w:tc>
          <w:tcPr>
            <w:tcW w:w="850" w:type="dxa"/>
          </w:tcPr>
          <w:p w:rsidR="00141F4A" w:rsidRPr="00516502" w:rsidRDefault="00141F4A" w:rsidP="006908DB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41F4A" w:rsidRPr="00516502" w:rsidRDefault="00136906" w:rsidP="008E06B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287 067,40</w:t>
            </w:r>
          </w:p>
        </w:tc>
        <w:tc>
          <w:tcPr>
            <w:tcW w:w="1417" w:type="dxa"/>
          </w:tcPr>
          <w:p w:rsidR="00141F4A" w:rsidRPr="00516502" w:rsidRDefault="00136906" w:rsidP="008E06B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37 025,467</w:t>
            </w:r>
          </w:p>
        </w:tc>
        <w:tc>
          <w:tcPr>
            <w:tcW w:w="709" w:type="dxa"/>
          </w:tcPr>
          <w:p w:rsidR="00141F4A" w:rsidRPr="00516502" w:rsidRDefault="00141F4A" w:rsidP="006908DB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65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92E25" w:rsidRPr="00516502" w:rsidRDefault="00592E25" w:rsidP="002A10F5">
      <w:pPr>
        <w:rPr>
          <w:rFonts w:ascii="Arial" w:hAnsi="Arial" w:cs="Arial"/>
        </w:rPr>
        <w:sectPr w:rsidR="00592E25" w:rsidRPr="00516502" w:rsidSect="000B0B66">
          <w:pgSz w:w="11906" w:h="16838"/>
          <w:pgMar w:top="284" w:right="850" w:bottom="284" w:left="1701" w:header="708" w:footer="708" w:gutter="0"/>
          <w:cols w:space="720"/>
        </w:sectPr>
      </w:pPr>
    </w:p>
    <w:p w:rsidR="00592E25" w:rsidRPr="00516502" w:rsidRDefault="00592E25" w:rsidP="00516502">
      <w:pPr>
        <w:rPr>
          <w:rFonts w:ascii="Arial" w:hAnsi="Arial" w:cs="Arial"/>
        </w:rPr>
      </w:pPr>
      <w:bookmarkStart w:id="0" w:name="_GoBack"/>
      <w:bookmarkEnd w:id="0"/>
    </w:p>
    <w:sectPr w:rsidR="00592E25" w:rsidRPr="00516502" w:rsidSect="00F82F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0F" w:rsidRDefault="0015520F" w:rsidP="00842E9D">
      <w:r>
        <w:separator/>
      </w:r>
    </w:p>
  </w:endnote>
  <w:endnote w:type="continuationSeparator" w:id="0">
    <w:p w:rsidR="0015520F" w:rsidRDefault="0015520F" w:rsidP="0084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0F" w:rsidRDefault="0015520F" w:rsidP="00842E9D">
      <w:r>
        <w:separator/>
      </w:r>
    </w:p>
  </w:footnote>
  <w:footnote w:type="continuationSeparator" w:id="0">
    <w:p w:rsidR="0015520F" w:rsidRDefault="0015520F" w:rsidP="0084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CF1714"/>
    <w:multiLevelType w:val="hybridMultilevel"/>
    <w:tmpl w:val="0366CA1C"/>
    <w:lvl w:ilvl="0" w:tplc="5BDC8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28F1"/>
    <w:multiLevelType w:val="hybridMultilevel"/>
    <w:tmpl w:val="E43C7DC8"/>
    <w:lvl w:ilvl="0" w:tplc="5BDC8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55992"/>
    <w:multiLevelType w:val="hybridMultilevel"/>
    <w:tmpl w:val="298064C0"/>
    <w:lvl w:ilvl="0" w:tplc="404E7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1770F0"/>
    <w:multiLevelType w:val="hybridMultilevel"/>
    <w:tmpl w:val="0AE4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8">
    <w:nsid w:val="2AAB2FC6"/>
    <w:multiLevelType w:val="hybridMultilevel"/>
    <w:tmpl w:val="04860C0C"/>
    <w:lvl w:ilvl="0" w:tplc="5BDC8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F0F54"/>
    <w:multiLevelType w:val="hybridMultilevel"/>
    <w:tmpl w:val="8AC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8516B"/>
    <w:multiLevelType w:val="hybridMultilevel"/>
    <w:tmpl w:val="38B2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F6836"/>
    <w:multiLevelType w:val="hybridMultilevel"/>
    <w:tmpl w:val="F300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74287"/>
    <w:multiLevelType w:val="hybridMultilevel"/>
    <w:tmpl w:val="56F69682"/>
    <w:lvl w:ilvl="0" w:tplc="15A25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12798"/>
    <w:multiLevelType w:val="hybridMultilevel"/>
    <w:tmpl w:val="DC5E9338"/>
    <w:lvl w:ilvl="0" w:tplc="7C0C7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3974958"/>
    <w:multiLevelType w:val="hybridMultilevel"/>
    <w:tmpl w:val="E4648BD2"/>
    <w:lvl w:ilvl="0" w:tplc="5BDC8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F4814"/>
    <w:multiLevelType w:val="hybridMultilevel"/>
    <w:tmpl w:val="EFB4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856F2"/>
    <w:multiLevelType w:val="hybridMultilevel"/>
    <w:tmpl w:val="0AE449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8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5"/>
  </w:num>
  <w:num w:numId="17">
    <w:abstractNumId w:val="19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25"/>
    <w:rsid w:val="00002753"/>
    <w:rsid w:val="00007CC8"/>
    <w:rsid w:val="00012107"/>
    <w:rsid w:val="0001210E"/>
    <w:rsid w:val="00014595"/>
    <w:rsid w:val="00014F8D"/>
    <w:rsid w:val="00015A5B"/>
    <w:rsid w:val="000170E8"/>
    <w:rsid w:val="00022062"/>
    <w:rsid w:val="0002210D"/>
    <w:rsid w:val="000241ED"/>
    <w:rsid w:val="00024562"/>
    <w:rsid w:val="000253E5"/>
    <w:rsid w:val="00034BDE"/>
    <w:rsid w:val="0004420E"/>
    <w:rsid w:val="0005076C"/>
    <w:rsid w:val="00053CCB"/>
    <w:rsid w:val="00053E60"/>
    <w:rsid w:val="00056593"/>
    <w:rsid w:val="0006501D"/>
    <w:rsid w:val="00067E81"/>
    <w:rsid w:val="00071FA6"/>
    <w:rsid w:val="00073A2B"/>
    <w:rsid w:val="00075D8A"/>
    <w:rsid w:val="00076146"/>
    <w:rsid w:val="000812EF"/>
    <w:rsid w:val="00082AAA"/>
    <w:rsid w:val="00085821"/>
    <w:rsid w:val="000865B8"/>
    <w:rsid w:val="000875DE"/>
    <w:rsid w:val="00091657"/>
    <w:rsid w:val="00094157"/>
    <w:rsid w:val="000955B5"/>
    <w:rsid w:val="000A48EC"/>
    <w:rsid w:val="000A679D"/>
    <w:rsid w:val="000B0B66"/>
    <w:rsid w:val="000C1198"/>
    <w:rsid w:val="000C6AE6"/>
    <w:rsid w:val="000D3E27"/>
    <w:rsid w:val="000D6F1A"/>
    <w:rsid w:val="000E1378"/>
    <w:rsid w:val="000E5A0C"/>
    <w:rsid w:val="000E6074"/>
    <w:rsid w:val="000F6953"/>
    <w:rsid w:val="000F7CDF"/>
    <w:rsid w:val="00101C4D"/>
    <w:rsid w:val="00102624"/>
    <w:rsid w:val="00105B6D"/>
    <w:rsid w:val="00105E67"/>
    <w:rsid w:val="00106D71"/>
    <w:rsid w:val="00110A45"/>
    <w:rsid w:val="0011339E"/>
    <w:rsid w:val="00115E05"/>
    <w:rsid w:val="001160C6"/>
    <w:rsid w:val="00116FB4"/>
    <w:rsid w:val="00124EE3"/>
    <w:rsid w:val="00126E89"/>
    <w:rsid w:val="00127F1C"/>
    <w:rsid w:val="00130BA3"/>
    <w:rsid w:val="00130D95"/>
    <w:rsid w:val="0013106A"/>
    <w:rsid w:val="00132956"/>
    <w:rsid w:val="0013361C"/>
    <w:rsid w:val="0013496E"/>
    <w:rsid w:val="0013573B"/>
    <w:rsid w:val="00136658"/>
    <w:rsid w:val="00136906"/>
    <w:rsid w:val="0014040B"/>
    <w:rsid w:val="00140517"/>
    <w:rsid w:val="00140BD7"/>
    <w:rsid w:val="001410BF"/>
    <w:rsid w:val="0014133B"/>
    <w:rsid w:val="00141B51"/>
    <w:rsid w:val="00141F4A"/>
    <w:rsid w:val="00152563"/>
    <w:rsid w:val="0015520F"/>
    <w:rsid w:val="0016019F"/>
    <w:rsid w:val="00162005"/>
    <w:rsid w:val="0016221F"/>
    <w:rsid w:val="0016252A"/>
    <w:rsid w:val="001639AA"/>
    <w:rsid w:val="00170DFE"/>
    <w:rsid w:val="001715A0"/>
    <w:rsid w:val="00175BE8"/>
    <w:rsid w:val="00180112"/>
    <w:rsid w:val="00183593"/>
    <w:rsid w:val="00184433"/>
    <w:rsid w:val="0019120B"/>
    <w:rsid w:val="001913A0"/>
    <w:rsid w:val="001944BF"/>
    <w:rsid w:val="001A2870"/>
    <w:rsid w:val="001A2B58"/>
    <w:rsid w:val="001A4282"/>
    <w:rsid w:val="001A5A29"/>
    <w:rsid w:val="001A7045"/>
    <w:rsid w:val="001A72D3"/>
    <w:rsid w:val="001B61B1"/>
    <w:rsid w:val="001B7AFE"/>
    <w:rsid w:val="001C09E2"/>
    <w:rsid w:val="001C2405"/>
    <w:rsid w:val="001C51F2"/>
    <w:rsid w:val="001D216A"/>
    <w:rsid w:val="001E3563"/>
    <w:rsid w:val="001E36CD"/>
    <w:rsid w:val="001E5667"/>
    <w:rsid w:val="001F0704"/>
    <w:rsid w:val="001F2123"/>
    <w:rsid w:val="001F2D01"/>
    <w:rsid w:val="00200977"/>
    <w:rsid w:val="002017AE"/>
    <w:rsid w:val="00203DD8"/>
    <w:rsid w:val="0021463A"/>
    <w:rsid w:val="002146CD"/>
    <w:rsid w:val="00214BD6"/>
    <w:rsid w:val="002204F0"/>
    <w:rsid w:val="002242ED"/>
    <w:rsid w:val="00224EA6"/>
    <w:rsid w:val="0022698D"/>
    <w:rsid w:val="00226E4B"/>
    <w:rsid w:val="00226E80"/>
    <w:rsid w:val="00231959"/>
    <w:rsid w:val="00232940"/>
    <w:rsid w:val="002350FB"/>
    <w:rsid w:val="00235131"/>
    <w:rsid w:val="0024204F"/>
    <w:rsid w:val="002428B5"/>
    <w:rsid w:val="00245F42"/>
    <w:rsid w:val="002468D6"/>
    <w:rsid w:val="00250A6F"/>
    <w:rsid w:val="0025229D"/>
    <w:rsid w:val="00252F69"/>
    <w:rsid w:val="00254237"/>
    <w:rsid w:val="00260C91"/>
    <w:rsid w:val="00261E7A"/>
    <w:rsid w:val="002635CB"/>
    <w:rsid w:val="002711E4"/>
    <w:rsid w:val="00275BB3"/>
    <w:rsid w:val="00276DE7"/>
    <w:rsid w:val="00281752"/>
    <w:rsid w:val="00282711"/>
    <w:rsid w:val="00283C70"/>
    <w:rsid w:val="00287765"/>
    <w:rsid w:val="0029602E"/>
    <w:rsid w:val="002A10F5"/>
    <w:rsid w:val="002A41E1"/>
    <w:rsid w:val="002A516D"/>
    <w:rsid w:val="002B1489"/>
    <w:rsid w:val="002B186A"/>
    <w:rsid w:val="002B2A8F"/>
    <w:rsid w:val="002B35E3"/>
    <w:rsid w:val="002C2479"/>
    <w:rsid w:val="002C6D5B"/>
    <w:rsid w:val="002C7B1E"/>
    <w:rsid w:val="002D6633"/>
    <w:rsid w:val="002E05DF"/>
    <w:rsid w:val="002E2F06"/>
    <w:rsid w:val="002E5E24"/>
    <w:rsid w:val="00307EA0"/>
    <w:rsid w:val="0031034D"/>
    <w:rsid w:val="0031404C"/>
    <w:rsid w:val="00314A45"/>
    <w:rsid w:val="00316536"/>
    <w:rsid w:val="00322F27"/>
    <w:rsid w:val="0032685C"/>
    <w:rsid w:val="00332609"/>
    <w:rsid w:val="0033272A"/>
    <w:rsid w:val="00336A93"/>
    <w:rsid w:val="00341755"/>
    <w:rsid w:val="003430E1"/>
    <w:rsid w:val="003474C2"/>
    <w:rsid w:val="003513CD"/>
    <w:rsid w:val="00354454"/>
    <w:rsid w:val="00355F9F"/>
    <w:rsid w:val="00356B9D"/>
    <w:rsid w:val="00361608"/>
    <w:rsid w:val="00364116"/>
    <w:rsid w:val="00367CC6"/>
    <w:rsid w:val="0037160D"/>
    <w:rsid w:val="00372797"/>
    <w:rsid w:val="00380C91"/>
    <w:rsid w:val="003830CF"/>
    <w:rsid w:val="00390EEA"/>
    <w:rsid w:val="003952BF"/>
    <w:rsid w:val="003958B7"/>
    <w:rsid w:val="003A27F5"/>
    <w:rsid w:val="003A3C59"/>
    <w:rsid w:val="003B064C"/>
    <w:rsid w:val="003B21A8"/>
    <w:rsid w:val="003B37C7"/>
    <w:rsid w:val="003B5D9D"/>
    <w:rsid w:val="003C033B"/>
    <w:rsid w:val="003C15FB"/>
    <w:rsid w:val="003C16B4"/>
    <w:rsid w:val="003C3386"/>
    <w:rsid w:val="003C4F66"/>
    <w:rsid w:val="003C631D"/>
    <w:rsid w:val="003D2FEC"/>
    <w:rsid w:val="003D57AA"/>
    <w:rsid w:val="003D6EA1"/>
    <w:rsid w:val="003E7A8E"/>
    <w:rsid w:val="003F08C9"/>
    <w:rsid w:val="003F1521"/>
    <w:rsid w:val="003F42F0"/>
    <w:rsid w:val="004055BB"/>
    <w:rsid w:val="00407A44"/>
    <w:rsid w:val="00407F15"/>
    <w:rsid w:val="00411395"/>
    <w:rsid w:val="0041389B"/>
    <w:rsid w:val="00414108"/>
    <w:rsid w:val="00417E1E"/>
    <w:rsid w:val="004249BB"/>
    <w:rsid w:val="004266B2"/>
    <w:rsid w:val="004349AF"/>
    <w:rsid w:val="004356C8"/>
    <w:rsid w:val="00442580"/>
    <w:rsid w:val="00443A6E"/>
    <w:rsid w:val="00444956"/>
    <w:rsid w:val="0044671B"/>
    <w:rsid w:val="00453A7A"/>
    <w:rsid w:val="00454551"/>
    <w:rsid w:val="0046216A"/>
    <w:rsid w:val="00464B09"/>
    <w:rsid w:val="00464D28"/>
    <w:rsid w:val="00464E8A"/>
    <w:rsid w:val="0047169B"/>
    <w:rsid w:val="004758AC"/>
    <w:rsid w:val="00477557"/>
    <w:rsid w:val="00477B6D"/>
    <w:rsid w:val="00477D51"/>
    <w:rsid w:val="00477EFF"/>
    <w:rsid w:val="00481357"/>
    <w:rsid w:val="00483CF0"/>
    <w:rsid w:val="00484DAF"/>
    <w:rsid w:val="004868EC"/>
    <w:rsid w:val="00487425"/>
    <w:rsid w:val="00492AE7"/>
    <w:rsid w:val="004962D1"/>
    <w:rsid w:val="00497586"/>
    <w:rsid w:val="004A05D1"/>
    <w:rsid w:val="004A2412"/>
    <w:rsid w:val="004A4478"/>
    <w:rsid w:val="004B5AAF"/>
    <w:rsid w:val="004B6EAE"/>
    <w:rsid w:val="004B7B67"/>
    <w:rsid w:val="004C2829"/>
    <w:rsid w:val="004C4159"/>
    <w:rsid w:val="004C44A9"/>
    <w:rsid w:val="004C76D1"/>
    <w:rsid w:val="004D035A"/>
    <w:rsid w:val="004D16BE"/>
    <w:rsid w:val="004D3292"/>
    <w:rsid w:val="004D4DC6"/>
    <w:rsid w:val="004D7067"/>
    <w:rsid w:val="004E1125"/>
    <w:rsid w:val="004E1CA8"/>
    <w:rsid w:val="004E2205"/>
    <w:rsid w:val="004E3ACE"/>
    <w:rsid w:val="004E670E"/>
    <w:rsid w:val="004F0413"/>
    <w:rsid w:val="004F22D8"/>
    <w:rsid w:val="004F3C45"/>
    <w:rsid w:val="004F7FB6"/>
    <w:rsid w:val="00500888"/>
    <w:rsid w:val="00501B01"/>
    <w:rsid w:val="00502754"/>
    <w:rsid w:val="005027ED"/>
    <w:rsid w:val="00503476"/>
    <w:rsid w:val="00503B21"/>
    <w:rsid w:val="00503F41"/>
    <w:rsid w:val="005049D2"/>
    <w:rsid w:val="00504A70"/>
    <w:rsid w:val="00505FE9"/>
    <w:rsid w:val="0050671A"/>
    <w:rsid w:val="00510D9D"/>
    <w:rsid w:val="0051357D"/>
    <w:rsid w:val="00516502"/>
    <w:rsid w:val="00516620"/>
    <w:rsid w:val="00523322"/>
    <w:rsid w:val="00523906"/>
    <w:rsid w:val="00526C78"/>
    <w:rsid w:val="00526DE0"/>
    <w:rsid w:val="00530199"/>
    <w:rsid w:val="005323A4"/>
    <w:rsid w:val="005357DA"/>
    <w:rsid w:val="00535EDD"/>
    <w:rsid w:val="00537341"/>
    <w:rsid w:val="0054039B"/>
    <w:rsid w:val="00545034"/>
    <w:rsid w:val="00546FEE"/>
    <w:rsid w:val="005515E7"/>
    <w:rsid w:val="0055224C"/>
    <w:rsid w:val="005557E5"/>
    <w:rsid w:val="0056107C"/>
    <w:rsid w:val="00561C3C"/>
    <w:rsid w:val="00563D94"/>
    <w:rsid w:val="005660ED"/>
    <w:rsid w:val="0057096B"/>
    <w:rsid w:val="00572281"/>
    <w:rsid w:val="00572F1E"/>
    <w:rsid w:val="0057411A"/>
    <w:rsid w:val="0057564F"/>
    <w:rsid w:val="00586459"/>
    <w:rsid w:val="0059253A"/>
    <w:rsid w:val="00592CC9"/>
    <w:rsid w:val="00592E25"/>
    <w:rsid w:val="00596021"/>
    <w:rsid w:val="005A1987"/>
    <w:rsid w:val="005A2119"/>
    <w:rsid w:val="005A3F15"/>
    <w:rsid w:val="005A7A1E"/>
    <w:rsid w:val="005B3739"/>
    <w:rsid w:val="005B7554"/>
    <w:rsid w:val="005C144D"/>
    <w:rsid w:val="005C17A2"/>
    <w:rsid w:val="005C3044"/>
    <w:rsid w:val="005C7E22"/>
    <w:rsid w:val="005D060B"/>
    <w:rsid w:val="005D34C9"/>
    <w:rsid w:val="005E0966"/>
    <w:rsid w:val="005E21A7"/>
    <w:rsid w:val="005E5192"/>
    <w:rsid w:val="005E7E71"/>
    <w:rsid w:val="005F1FF0"/>
    <w:rsid w:val="005F2269"/>
    <w:rsid w:val="005F22AE"/>
    <w:rsid w:val="005F6967"/>
    <w:rsid w:val="0060002C"/>
    <w:rsid w:val="006033C6"/>
    <w:rsid w:val="00607344"/>
    <w:rsid w:val="00611654"/>
    <w:rsid w:val="00611EE2"/>
    <w:rsid w:val="006128ED"/>
    <w:rsid w:val="006132A5"/>
    <w:rsid w:val="006145E1"/>
    <w:rsid w:val="00620395"/>
    <w:rsid w:val="00622C77"/>
    <w:rsid w:val="00624555"/>
    <w:rsid w:val="00630373"/>
    <w:rsid w:val="00631DB5"/>
    <w:rsid w:val="0064158B"/>
    <w:rsid w:val="00641B55"/>
    <w:rsid w:val="00646885"/>
    <w:rsid w:val="0065006F"/>
    <w:rsid w:val="0065109F"/>
    <w:rsid w:val="0066248C"/>
    <w:rsid w:val="00664161"/>
    <w:rsid w:val="00666648"/>
    <w:rsid w:val="00670265"/>
    <w:rsid w:val="00670525"/>
    <w:rsid w:val="00670E30"/>
    <w:rsid w:val="00671646"/>
    <w:rsid w:val="006729C1"/>
    <w:rsid w:val="00673FD8"/>
    <w:rsid w:val="00674722"/>
    <w:rsid w:val="006823DA"/>
    <w:rsid w:val="00683E4D"/>
    <w:rsid w:val="00684727"/>
    <w:rsid w:val="00685909"/>
    <w:rsid w:val="006908DB"/>
    <w:rsid w:val="00692075"/>
    <w:rsid w:val="006943A7"/>
    <w:rsid w:val="00694B99"/>
    <w:rsid w:val="00696801"/>
    <w:rsid w:val="006A7085"/>
    <w:rsid w:val="006B0581"/>
    <w:rsid w:val="006B26BE"/>
    <w:rsid w:val="006B635F"/>
    <w:rsid w:val="006B69FF"/>
    <w:rsid w:val="006C17E9"/>
    <w:rsid w:val="006C30F5"/>
    <w:rsid w:val="006C33C0"/>
    <w:rsid w:val="006C54DF"/>
    <w:rsid w:val="006D0053"/>
    <w:rsid w:val="006D1F70"/>
    <w:rsid w:val="006D4FE4"/>
    <w:rsid w:val="006E5983"/>
    <w:rsid w:val="006F6A38"/>
    <w:rsid w:val="006F6F5C"/>
    <w:rsid w:val="00701A7D"/>
    <w:rsid w:val="007105FD"/>
    <w:rsid w:val="0071259E"/>
    <w:rsid w:val="00713F31"/>
    <w:rsid w:val="00725679"/>
    <w:rsid w:val="00731548"/>
    <w:rsid w:val="00731654"/>
    <w:rsid w:val="0073415E"/>
    <w:rsid w:val="00734C39"/>
    <w:rsid w:val="007370B9"/>
    <w:rsid w:val="007560C2"/>
    <w:rsid w:val="0075665D"/>
    <w:rsid w:val="0076736D"/>
    <w:rsid w:val="00767957"/>
    <w:rsid w:val="007716B2"/>
    <w:rsid w:val="00771784"/>
    <w:rsid w:val="00775858"/>
    <w:rsid w:val="00777561"/>
    <w:rsid w:val="007820FC"/>
    <w:rsid w:val="00783556"/>
    <w:rsid w:val="0078423F"/>
    <w:rsid w:val="007860A6"/>
    <w:rsid w:val="00787978"/>
    <w:rsid w:val="00790E93"/>
    <w:rsid w:val="00793342"/>
    <w:rsid w:val="007A2138"/>
    <w:rsid w:val="007A27CA"/>
    <w:rsid w:val="007A43D7"/>
    <w:rsid w:val="007A6876"/>
    <w:rsid w:val="007B309A"/>
    <w:rsid w:val="007B5BA8"/>
    <w:rsid w:val="007B66B4"/>
    <w:rsid w:val="007C2713"/>
    <w:rsid w:val="007C3F82"/>
    <w:rsid w:val="007D46C5"/>
    <w:rsid w:val="007D53D2"/>
    <w:rsid w:val="007D5FD4"/>
    <w:rsid w:val="007D661E"/>
    <w:rsid w:val="007E739A"/>
    <w:rsid w:val="007F0B7C"/>
    <w:rsid w:val="007F1329"/>
    <w:rsid w:val="007F1EB5"/>
    <w:rsid w:val="007F242A"/>
    <w:rsid w:val="007F2FB9"/>
    <w:rsid w:val="007F4ADC"/>
    <w:rsid w:val="007F73D9"/>
    <w:rsid w:val="00803509"/>
    <w:rsid w:val="00806A14"/>
    <w:rsid w:val="00807027"/>
    <w:rsid w:val="008077B9"/>
    <w:rsid w:val="00812B94"/>
    <w:rsid w:val="00813C29"/>
    <w:rsid w:val="0081449E"/>
    <w:rsid w:val="00816734"/>
    <w:rsid w:val="00821FF0"/>
    <w:rsid w:val="00824246"/>
    <w:rsid w:val="00824F79"/>
    <w:rsid w:val="00825F24"/>
    <w:rsid w:val="008260C4"/>
    <w:rsid w:val="00831388"/>
    <w:rsid w:val="00832ADA"/>
    <w:rsid w:val="00836013"/>
    <w:rsid w:val="00836509"/>
    <w:rsid w:val="008401C4"/>
    <w:rsid w:val="00842E9D"/>
    <w:rsid w:val="00850F86"/>
    <w:rsid w:val="00851713"/>
    <w:rsid w:val="00851F19"/>
    <w:rsid w:val="0085545D"/>
    <w:rsid w:val="0085762B"/>
    <w:rsid w:val="0085769A"/>
    <w:rsid w:val="0086221B"/>
    <w:rsid w:val="008628E1"/>
    <w:rsid w:val="00863453"/>
    <w:rsid w:val="0086431F"/>
    <w:rsid w:val="00864B75"/>
    <w:rsid w:val="0086568D"/>
    <w:rsid w:val="0086655D"/>
    <w:rsid w:val="00871DA3"/>
    <w:rsid w:val="00872F79"/>
    <w:rsid w:val="00873359"/>
    <w:rsid w:val="00873604"/>
    <w:rsid w:val="0087544B"/>
    <w:rsid w:val="00880DCD"/>
    <w:rsid w:val="00880EA4"/>
    <w:rsid w:val="008836D9"/>
    <w:rsid w:val="008851AB"/>
    <w:rsid w:val="008874D5"/>
    <w:rsid w:val="00887B0C"/>
    <w:rsid w:val="008913BD"/>
    <w:rsid w:val="0089154F"/>
    <w:rsid w:val="008915CF"/>
    <w:rsid w:val="00892AA2"/>
    <w:rsid w:val="00894589"/>
    <w:rsid w:val="00895EF3"/>
    <w:rsid w:val="008A06EF"/>
    <w:rsid w:val="008A19EC"/>
    <w:rsid w:val="008A7315"/>
    <w:rsid w:val="008B6128"/>
    <w:rsid w:val="008C077C"/>
    <w:rsid w:val="008C3033"/>
    <w:rsid w:val="008C796C"/>
    <w:rsid w:val="008D0B95"/>
    <w:rsid w:val="008D16B5"/>
    <w:rsid w:val="008D7040"/>
    <w:rsid w:val="008E06BD"/>
    <w:rsid w:val="008E24BE"/>
    <w:rsid w:val="008F1E1F"/>
    <w:rsid w:val="008F5B58"/>
    <w:rsid w:val="008F7809"/>
    <w:rsid w:val="0090214D"/>
    <w:rsid w:val="00903EF4"/>
    <w:rsid w:val="0090629D"/>
    <w:rsid w:val="00906D4C"/>
    <w:rsid w:val="00913B7A"/>
    <w:rsid w:val="00914F8A"/>
    <w:rsid w:val="00923944"/>
    <w:rsid w:val="00926C84"/>
    <w:rsid w:val="00927C9B"/>
    <w:rsid w:val="00933BE4"/>
    <w:rsid w:val="00935447"/>
    <w:rsid w:val="009403CC"/>
    <w:rsid w:val="00940D4B"/>
    <w:rsid w:val="0094119B"/>
    <w:rsid w:val="009418F6"/>
    <w:rsid w:val="0094418E"/>
    <w:rsid w:val="00944D9F"/>
    <w:rsid w:val="009472B6"/>
    <w:rsid w:val="0095141F"/>
    <w:rsid w:val="009523FE"/>
    <w:rsid w:val="00952608"/>
    <w:rsid w:val="009554DC"/>
    <w:rsid w:val="00965FAA"/>
    <w:rsid w:val="0096666B"/>
    <w:rsid w:val="00966E65"/>
    <w:rsid w:val="00966F16"/>
    <w:rsid w:val="00967E42"/>
    <w:rsid w:val="0097010A"/>
    <w:rsid w:val="009712EE"/>
    <w:rsid w:val="0097287C"/>
    <w:rsid w:val="0097395B"/>
    <w:rsid w:val="009742D3"/>
    <w:rsid w:val="00977AD0"/>
    <w:rsid w:val="00983F63"/>
    <w:rsid w:val="009856A0"/>
    <w:rsid w:val="00986494"/>
    <w:rsid w:val="009876FF"/>
    <w:rsid w:val="00994E5D"/>
    <w:rsid w:val="00995A61"/>
    <w:rsid w:val="00995E3C"/>
    <w:rsid w:val="009A1843"/>
    <w:rsid w:val="009A3AF2"/>
    <w:rsid w:val="009A5035"/>
    <w:rsid w:val="009A7E46"/>
    <w:rsid w:val="009B3208"/>
    <w:rsid w:val="009C0232"/>
    <w:rsid w:val="009C05DE"/>
    <w:rsid w:val="009C18D1"/>
    <w:rsid w:val="009C2BAA"/>
    <w:rsid w:val="009C3529"/>
    <w:rsid w:val="009C3C09"/>
    <w:rsid w:val="009C3FB7"/>
    <w:rsid w:val="009C5BEF"/>
    <w:rsid w:val="009C79CD"/>
    <w:rsid w:val="009C7FC1"/>
    <w:rsid w:val="009D1497"/>
    <w:rsid w:val="009D5D6B"/>
    <w:rsid w:val="009D6315"/>
    <w:rsid w:val="009E45B0"/>
    <w:rsid w:val="009E6F6F"/>
    <w:rsid w:val="009F1280"/>
    <w:rsid w:val="009F3556"/>
    <w:rsid w:val="009F7D9B"/>
    <w:rsid w:val="00A01191"/>
    <w:rsid w:val="00A04EE4"/>
    <w:rsid w:val="00A10E40"/>
    <w:rsid w:val="00A11A96"/>
    <w:rsid w:val="00A11B9F"/>
    <w:rsid w:val="00A12E1F"/>
    <w:rsid w:val="00A16184"/>
    <w:rsid w:val="00A25CCD"/>
    <w:rsid w:val="00A264E2"/>
    <w:rsid w:val="00A30B65"/>
    <w:rsid w:val="00A3577A"/>
    <w:rsid w:val="00A3667D"/>
    <w:rsid w:val="00A42000"/>
    <w:rsid w:val="00A42178"/>
    <w:rsid w:val="00A43F9C"/>
    <w:rsid w:val="00A462C8"/>
    <w:rsid w:val="00A52C82"/>
    <w:rsid w:val="00A54D97"/>
    <w:rsid w:val="00A6201C"/>
    <w:rsid w:val="00A62159"/>
    <w:rsid w:val="00A62694"/>
    <w:rsid w:val="00A671D5"/>
    <w:rsid w:val="00A75FE4"/>
    <w:rsid w:val="00A767E3"/>
    <w:rsid w:val="00A81EF5"/>
    <w:rsid w:val="00A820B9"/>
    <w:rsid w:val="00A833ED"/>
    <w:rsid w:val="00A94851"/>
    <w:rsid w:val="00A95F8E"/>
    <w:rsid w:val="00AA1628"/>
    <w:rsid w:val="00AA1F84"/>
    <w:rsid w:val="00AA59FA"/>
    <w:rsid w:val="00AB39B6"/>
    <w:rsid w:val="00AC1832"/>
    <w:rsid w:val="00AC1DA0"/>
    <w:rsid w:val="00AC30C2"/>
    <w:rsid w:val="00AC5D13"/>
    <w:rsid w:val="00AD0BF2"/>
    <w:rsid w:val="00AD227C"/>
    <w:rsid w:val="00AD3407"/>
    <w:rsid w:val="00AD50CB"/>
    <w:rsid w:val="00AD55EF"/>
    <w:rsid w:val="00AE1DCA"/>
    <w:rsid w:val="00AF1014"/>
    <w:rsid w:val="00AF158E"/>
    <w:rsid w:val="00AF2FEF"/>
    <w:rsid w:val="00AF71EF"/>
    <w:rsid w:val="00AF7E20"/>
    <w:rsid w:val="00B04738"/>
    <w:rsid w:val="00B0554C"/>
    <w:rsid w:val="00B06C63"/>
    <w:rsid w:val="00B107E1"/>
    <w:rsid w:val="00B12ACA"/>
    <w:rsid w:val="00B1305F"/>
    <w:rsid w:val="00B16744"/>
    <w:rsid w:val="00B22394"/>
    <w:rsid w:val="00B23184"/>
    <w:rsid w:val="00B23EB6"/>
    <w:rsid w:val="00B24EC3"/>
    <w:rsid w:val="00B254F0"/>
    <w:rsid w:val="00B32EB7"/>
    <w:rsid w:val="00B341CB"/>
    <w:rsid w:val="00B34C86"/>
    <w:rsid w:val="00B353C2"/>
    <w:rsid w:val="00B37115"/>
    <w:rsid w:val="00B409A1"/>
    <w:rsid w:val="00B40DD2"/>
    <w:rsid w:val="00B40EDE"/>
    <w:rsid w:val="00B43F0A"/>
    <w:rsid w:val="00B4746B"/>
    <w:rsid w:val="00B47DAC"/>
    <w:rsid w:val="00B54971"/>
    <w:rsid w:val="00B561A9"/>
    <w:rsid w:val="00B60DFD"/>
    <w:rsid w:val="00B71B00"/>
    <w:rsid w:val="00B72A49"/>
    <w:rsid w:val="00B74468"/>
    <w:rsid w:val="00B77287"/>
    <w:rsid w:val="00B806D7"/>
    <w:rsid w:val="00B80A4C"/>
    <w:rsid w:val="00B8130A"/>
    <w:rsid w:val="00B829E2"/>
    <w:rsid w:val="00B83FF8"/>
    <w:rsid w:val="00B84153"/>
    <w:rsid w:val="00B85607"/>
    <w:rsid w:val="00B90AE1"/>
    <w:rsid w:val="00B90ED8"/>
    <w:rsid w:val="00B93AA6"/>
    <w:rsid w:val="00B9608F"/>
    <w:rsid w:val="00B97C7E"/>
    <w:rsid w:val="00BA71EF"/>
    <w:rsid w:val="00BB0E22"/>
    <w:rsid w:val="00BB51F6"/>
    <w:rsid w:val="00BB5F4C"/>
    <w:rsid w:val="00BB7270"/>
    <w:rsid w:val="00BB7E8E"/>
    <w:rsid w:val="00BC0248"/>
    <w:rsid w:val="00BC1813"/>
    <w:rsid w:val="00BC78CC"/>
    <w:rsid w:val="00BD164B"/>
    <w:rsid w:val="00BD1944"/>
    <w:rsid w:val="00BD1C13"/>
    <w:rsid w:val="00BD43A7"/>
    <w:rsid w:val="00BE08D2"/>
    <w:rsid w:val="00BE1044"/>
    <w:rsid w:val="00BE51B2"/>
    <w:rsid w:val="00BE5269"/>
    <w:rsid w:val="00BF217B"/>
    <w:rsid w:val="00BF300C"/>
    <w:rsid w:val="00BF31DC"/>
    <w:rsid w:val="00BF5714"/>
    <w:rsid w:val="00BF7230"/>
    <w:rsid w:val="00C01169"/>
    <w:rsid w:val="00C0276D"/>
    <w:rsid w:val="00C04A31"/>
    <w:rsid w:val="00C13433"/>
    <w:rsid w:val="00C150EC"/>
    <w:rsid w:val="00C15507"/>
    <w:rsid w:val="00C203CD"/>
    <w:rsid w:val="00C20987"/>
    <w:rsid w:val="00C2400C"/>
    <w:rsid w:val="00C2442D"/>
    <w:rsid w:val="00C27A20"/>
    <w:rsid w:val="00C317C6"/>
    <w:rsid w:val="00C31E2F"/>
    <w:rsid w:val="00C43FCD"/>
    <w:rsid w:val="00C45E57"/>
    <w:rsid w:val="00C523FB"/>
    <w:rsid w:val="00C54251"/>
    <w:rsid w:val="00C56D41"/>
    <w:rsid w:val="00C602AC"/>
    <w:rsid w:val="00C70A1C"/>
    <w:rsid w:val="00C714B2"/>
    <w:rsid w:val="00C716BC"/>
    <w:rsid w:val="00C719E8"/>
    <w:rsid w:val="00C74D2E"/>
    <w:rsid w:val="00C76C0B"/>
    <w:rsid w:val="00C820AD"/>
    <w:rsid w:val="00C87491"/>
    <w:rsid w:val="00C94037"/>
    <w:rsid w:val="00C9597B"/>
    <w:rsid w:val="00CA59A0"/>
    <w:rsid w:val="00CB389F"/>
    <w:rsid w:val="00CB45A8"/>
    <w:rsid w:val="00CB528C"/>
    <w:rsid w:val="00CB5E6F"/>
    <w:rsid w:val="00CB6E91"/>
    <w:rsid w:val="00CC54D3"/>
    <w:rsid w:val="00CC5877"/>
    <w:rsid w:val="00CC6292"/>
    <w:rsid w:val="00CC6A7C"/>
    <w:rsid w:val="00CD2512"/>
    <w:rsid w:val="00CD4D15"/>
    <w:rsid w:val="00CE4C93"/>
    <w:rsid w:val="00CE56C5"/>
    <w:rsid w:val="00CE628C"/>
    <w:rsid w:val="00CF497F"/>
    <w:rsid w:val="00CF4E7F"/>
    <w:rsid w:val="00CF5988"/>
    <w:rsid w:val="00D0371B"/>
    <w:rsid w:val="00D061E8"/>
    <w:rsid w:val="00D07EBA"/>
    <w:rsid w:val="00D17403"/>
    <w:rsid w:val="00D20E42"/>
    <w:rsid w:val="00D2144F"/>
    <w:rsid w:val="00D214CE"/>
    <w:rsid w:val="00D33448"/>
    <w:rsid w:val="00D367B2"/>
    <w:rsid w:val="00D3714C"/>
    <w:rsid w:val="00D37359"/>
    <w:rsid w:val="00D405CF"/>
    <w:rsid w:val="00D41D0C"/>
    <w:rsid w:val="00D41E2F"/>
    <w:rsid w:val="00D45D96"/>
    <w:rsid w:val="00D46693"/>
    <w:rsid w:val="00D47306"/>
    <w:rsid w:val="00D47D4E"/>
    <w:rsid w:val="00D53037"/>
    <w:rsid w:val="00D546B8"/>
    <w:rsid w:val="00D557D4"/>
    <w:rsid w:val="00D561E6"/>
    <w:rsid w:val="00D56F48"/>
    <w:rsid w:val="00D6146A"/>
    <w:rsid w:val="00D61EB1"/>
    <w:rsid w:val="00D6423D"/>
    <w:rsid w:val="00D65638"/>
    <w:rsid w:val="00D658AE"/>
    <w:rsid w:val="00D65A53"/>
    <w:rsid w:val="00D67513"/>
    <w:rsid w:val="00D67565"/>
    <w:rsid w:val="00D70F25"/>
    <w:rsid w:val="00D74745"/>
    <w:rsid w:val="00D81A49"/>
    <w:rsid w:val="00D8268F"/>
    <w:rsid w:val="00D952D7"/>
    <w:rsid w:val="00D9625E"/>
    <w:rsid w:val="00DA46AE"/>
    <w:rsid w:val="00DA7FDA"/>
    <w:rsid w:val="00DB2C9F"/>
    <w:rsid w:val="00DC033C"/>
    <w:rsid w:val="00DC1F9B"/>
    <w:rsid w:val="00DC2063"/>
    <w:rsid w:val="00DC5947"/>
    <w:rsid w:val="00DD4344"/>
    <w:rsid w:val="00DE0335"/>
    <w:rsid w:val="00DE128C"/>
    <w:rsid w:val="00DE200A"/>
    <w:rsid w:val="00DE55D3"/>
    <w:rsid w:val="00DE7196"/>
    <w:rsid w:val="00DE7D40"/>
    <w:rsid w:val="00DF0969"/>
    <w:rsid w:val="00DF2249"/>
    <w:rsid w:val="00DF242B"/>
    <w:rsid w:val="00DF74AC"/>
    <w:rsid w:val="00E017EB"/>
    <w:rsid w:val="00E02D4E"/>
    <w:rsid w:val="00E06892"/>
    <w:rsid w:val="00E0749F"/>
    <w:rsid w:val="00E12110"/>
    <w:rsid w:val="00E14218"/>
    <w:rsid w:val="00E142F9"/>
    <w:rsid w:val="00E1501E"/>
    <w:rsid w:val="00E24030"/>
    <w:rsid w:val="00E2768A"/>
    <w:rsid w:val="00E3050E"/>
    <w:rsid w:val="00E3089C"/>
    <w:rsid w:val="00E312A0"/>
    <w:rsid w:val="00E312BB"/>
    <w:rsid w:val="00E3206B"/>
    <w:rsid w:val="00E35073"/>
    <w:rsid w:val="00E41E31"/>
    <w:rsid w:val="00E44B69"/>
    <w:rsid w:val="00E45B0A"/>
    <w:rsid w:val="00E46CA0"/>
    <w:rsid w:val="00E501AB"/>
    <w:rsid w:val="00E53D4B"/>
    <w:rsid w:val="00E5422D"/>
    <w:rsid w:val="00E566B5"/>
    <w:rsid w:val="00E650B6"/>
    <w:rsid w:val="00E70855"/>
    <w:rsid w:val="00E711E9"/>
    <w:rsid w:val="00E71847"/>
    <w:rsid w:val="00E7219A"/>
    <w:rsid w:val="00E734DF"/>
    <w:rsid w:val="00E741B0"/>
    <w:rsid w:val="00E753F1"/>
    <w:rsid w:val="00E864C3"/>
    <w:rsid w:val="00E87D08"/>
    <w:rsid w:val="00E91BEC"/>
    <w:rsid w:val="00E92BB9"/>
    <w:rsid w:val="00E960FF"/>
    <w:rsid w:val="00E9773D"/>
    <w:rsid w:val="00EA09C6"/>
    <w:rsid w:val="00EA25DD"/>
    <w:rsid w:val="00EA41C7"/>
    <w:rsid w:val="00EA6F93"/>
    <w:rsid w:val="00EB10B6"/>
    <w:rsid w:val="00EB6229"/>
    <w:rsid w:val="00EC0E47"/>
    <w:rsid w:val="00EC2BA2"/>
    <w:rsid w:val="00EC7C4A"/>
    <w:rsid w:val="00EC7F25"/>
    <w:rsid w:val="00ED0055"/>
    <w:rsid w:val="00ED31EF"/>
    <w:rsid w:val="00ED4604"/>
    <w:rsid w:val="00EE050C"/>
    <w:rsid w:val="00EE2544"/>
    <w:rsid w:val="00EE2E7B"/>
    <w:rsid w:val="00EE5B76"/>
    <w:rsid w:val="00EE6A6A"/>
    <w:rsid w:val="00EF3B3F"/>
    <w:rsid w:val="00EF7FB5"/>
    <w:rsid w:val="00F02CD5"/>
    <w:rsid w:val="00F03B1F"/>
    <w:rsid w:val="00F056FF"/>
    <w:rsid w:val="00F11526"/>
    <w:rsid w:val="00F11EAA"/>
    <w:rsid w:val="00F2184B"/>
    <w:rsid w:val="00F24175"/>
    <w:rsid w:val="00F24656"/>
    <w:rsid w:val="00F273C2"/>
    <w:rsid w:val="00F35556"/>
    <w:rsid w:val="00F42C6E"/>
    <w:rsid w:val="00F42DE5"/>
    <w:rsid w:val="00F44370"/>
    <w:rsid w:val="00F46935"/>
    <w:rsid w:val="00F514D5"/>
    <w:rsid w:val="00F57555"/>
    <w:rsid w:val="00F61750"/>
    <w:rsid w:val="00F651D9"/>
    <w:rsid w:val="00F70B8A"/>
    <w:rsid w:val="00F73B00"/>
    <w:rsid w:val="00F74483"/>
    <w:rsid w:val="00F751FF"/>
    <w:rsid w:val="00F7596F"/>
    <w:rsid w:val="00F764D5"/>
    <w:rsid w:val="00F76C08"/>
    <w:rsid w:val="00F76C15"/>
    <w:rsid w:val="00F82FE9"/>
    <w:rsid w:val="00F8327D"/>
    <w:rsid w:val="00F90DBB"/>
    <w:rsid w:val="00F93FCA"/>
    <w:rsid w:val="00FA09DD"/>
    <w:rsid w:val="00FA245B"/>
    <w:rsid w:val="00FA334D"/>
    <w:rsid w:val="00FA451A"/>
    <w:rsid w:val="00FA4FC0"/>
    <w:rsid w:val="00FA718A"/>
    <w:rsid w:val="00FA72A0"/>
    <w:rsid w:val="00FB3432"/>
    <w:rsid w:val="00FB3E18"/>
    <w:rsid w:val="00FB3EC8"/>
    <w:rsid w:val="00FB569D"/>
    <w:rsid w:val="00FB7551"/>
    <w:rsid w:val="00FC1411"/>
    <w:rsid w:val="00FC2487"/>
    <w:rsid w:val="00FC24C1"/>
    <w:rsid w:val="00FC515B"/>
    <w:rsid w:val="00FC6DB5"/>
    <w:rsid w:val="00FC79AD"/>
    <w:rsid w:val="00FD0EC2"/>
    <w:rsid w:val="00FD1B46"/>
    <w:rsid w:val="00FD1D31"/>
    <w:rsid w:val="00FD203D"/>
    <w:rsid w:val="00FD4394"/>
    <w:rsid w:val="00FD720F"/>
    <w:rsid w:val="00FE24A4"/>
    <w:rsid w:val="00FE2A6B"/>
    <w:rsid w:val="00FE5681"/>
    <w:rsid w:val="00FF1607"/>
    <w:rsid w:val="00FF43FA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E25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16"/>
      <w:lang w:eastAsia="ar-SA"/>
    </w:rPr>
  </w:style>
  <w:style w:type="paragraph" w:styleId="2">
    <w:name w:val="heading 2"/>
    <w:basedOn w:val="a"/>
    <w:next w:val="a"/>
    <w:link w:val="20"/>
    <w:qFormat/>
    <w:rsid w:val="00592E25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qFormat/>
    <w:rsid w:val="00592E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2E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E2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592E2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2E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592E2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92E2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E2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92E2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9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92E25"/>
    <w:rPr>
      <w:b/>
      <w:bCs/>
    </w:rPr>
  </w:style>
  <w:style w:type="character" w:customStyle="1" w:styleId="10">
    <w:name w:val="Заголовок 1 Знак"/>
    <w:basedOn w:val="a0"/>
    <w:link w:val="1"/>
    <w:rsid w:val="00592E25"/>
    <w:rPr>
      <w:rFonts w:ascii="Times New Roman" w:eastAsia="Times New Roman" w:hAnsi="Times New Roman" w:cs="Times New Roman"/>
      <w:sz w:val="28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92E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2E2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592E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E2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592E2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2E2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2z0">
    <w:name w:val="WW8Num2z0"/>
    <w:rsid w:val="00592E25"/>
    <w:rPr>
      <w:color w:val="auto"/>
    </w:rPr>
  </w:style>
  <w:style w:type="character" w:customStyle="1" w:styleId="11">
    <w:name w:val="Основной шрифт абзаца1"/>
    <w:rsid w:val="00592E25"/>
  </w:style>
  <w:style w:type="character" w:customStyle="1" w:styleId="articleseperator">
    <w:name w:val="article_seperator"/>
    <w:basedOn w:val="11"/>
    <w:rsid w:val="00592E25"/>
  </w:style>
  <w:style w:type="character" w:styleId="a8">
    <w:name w:val="Emphasis"/>
    <w:qFormat/>
    <w:rsid w:val="00592E25"/>
    <w:rPr>
      <w:i/>
      <w:iCs/>
    </w:rPr>
  </w:style>
  <w:style w:type="character" w:customStyle="1" w:styleId="FontStyle23">
    <w:name w:val="Font Style23"/>
    <w:rsid w:val="00592E25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"/>
    <w:basedOn w:val="a"/>
    <w:next w:val="aa"/>
    <w:rsid w:val="00592E2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592E2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92E25"/>
    <w:rPr>
      <w:rFonts w:cs="Mangal"/>
    </w:rPr>
  </w:style>
  <w:style w:type="paragraph" w:customStyle="1" w:styleId="12">
    <w:name w:val="Название1"/>
    <w:basedOn w:val="a"/>
    <w:rsid w:val="00592E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592E25"/>
    <w:pPr>
      <w:suppressLineNumbers/>
      <w:suppressAutoHyphens/>
    </w:pPr>
    <w:rPr>
      <w:rFonts w:cs="Mangal"/>
      <w:lang w:eastAsia="ar-SA"/>
    </w:rPr>
  </w:style>
  <w:style w:type="paragraph" w:customStyle="1" w:styleId="ad">
    <w:name w:val="Содержимое таблицы"/>
    <w:basedOn w:val="a"/>
    <w:rsid w:val="00592E25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592E2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E25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E2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592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592E25"/>
    <w:pPr>
      <w:ind w:left="720"/>
    </w:pPr>
    <w:rPr>
      <w:sz w:val="20"/>
      <w:szCs w:val="20"/>
    </w:rPr>
  </w:style>
  <w:style w:type="paragraph" w:customStyle="1" w:styleId="af1">
    <w:name w:val="Базовый"/>
    <w:rsid w:val="00592E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592E25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592E2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semiHidden/>
    <w:unhideWhenUsed/>
    <w:rsid w:val="00592E25"/>
    <w:rPr>
      <w:color w:val="0000FF"/>
      <w:u w:val="single"/>
    </w:rPr>
  </w:style>
  <w:style w:type="character" w:customStyle="1" w:styleId="FontStyle61">
    <w:name w:val="Font Style61"/>
    <w:rsid w:val="00592E25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592E25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af5">
    <w:name w:val="footer"/>
    <w:basedOn w:val="a"/>
    <w:link w:val="af6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592E25"/>
    <w:rPr>
      <w:rFonts w:cs="Times New Roman"/>
    </w:rPr>
  </w:style>
  <w:style w:type="paragraph" w:styleId="HTML">
    <w:name w:val="HTML Preformatted"/>
    <w:basedOn w:val="a"/>
    <w:link w:val="HTML0"/>
    <w:rsid w:val="0059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592E25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592E2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rsid w:val="00592E2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92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2E2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592E2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Document Map"/>
    <w:basedOn w:val="a"/>
    <w:link w:val="aff"/>
    <w:rsid w:val="00592E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92E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rsid w:val="00592E2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Без интервала Знак"/>
    <w:link w:val="aff3"/>
    <w:locked/>
    <w:rsid w:val="00592E25"/>
    <w:rPr>
      <w:rFonts w:ascii="Calibri" w:hAnsi="Calibri" w:cs="Calibri"/>
      <w:lang w:eastAsia="ru-RU"/>
    </w:rPr>
  </w:style>
  <w:style w:type="paragraph" w:styleId="aff3">
    <w:name w:val="No Spacing"/>
    <w:link w:val="aff2"/>
    <w:qFormat/>
    <w:rsid w:val="00592E25"/>
    <w:pPr>
      <w:spacing w:after="0" w:line="240" w:lineRule="auto"/>
    </w:pPr>
    <w:rPr>
      <w:rFonts w:ascii="Calibri" w:hAnsi="Calibri" w:cs="Calibri"/>
      <w:lang w:eastAsia="ru-RU"/>
    </w:rPr>
  </w:style>
  <w:style w:type="paragraph" w:styleId="25">
    <w:name w:val="Quote"/>
    <w:basedOn w:val="a"/>
    <w:next w:val="a"/>
    <w:link w:val="26"/>
    <w:qFormat/>
    <w:rsid w:val="00592E2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rsid w:val="00592E2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QuoteChar">
    <w:name w:val="Quote Char"/>
    <w:link w:val="210"/>
    <w:locked/>
    <w:rsid w:val="00592E25"/>
    <w:rPr>
      <w:rFonts w:ascii="Calibri" w:hAnsi="Calibri"/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592E25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styleId="aff4">
    <w:name w:val="Intense Quote"/>
    <w:basedOn w:val="a"/>
    <w:next w:val="a"/>
    <w:link w:val="aff5"/>
    <w:qFormat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5">
    <w:name w:val="Выделенная цитата Знак"/>
    <w:basedOn w:val="a0"/>
    <w:link w:val="aff4"/>
    <w:rsid w:val="00592E2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6"/>
    <w:locked/>
    <w:rsid w:val="00592E25"/>
    <w:rPr>
      <w:rFonts w:ascii="Calibri" w:hAnsi="Calibri"/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Style14">
    <w:name w:val="Style14"/>
    <w:basedOn w:val="a"/>
    <w:rsid w:val="00AD55EF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="Calibri"/>
    </w:rPr>
  </w:style>
  <w:style w:type="table" w:styleId="aff6">
    <w:name w:val="Table Grid"/>
    <w:basedOn w:val="a1"/>
    <w:uiPriority w:val="59"/>
    <w:rsid w:val="00D61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7">
    <w:name w:val="List Paragraph"/>
    <w:basedOn w:val="a"/>
    <w:uiPriority w:val="34"/>
    <w:qFormat/>
    <w:rsid w:val="00FC5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E25"/>
    <w:pPr>
      <w:keepNext/>
      <w:tabs>
        <w:tab w:val="num" w:pos="432"/>
      </w:tabs>
      <w:suppressAutoHyphens/>
      <w:ind w:left="432" w:hanging="432"/>
      <w:outlineLvl w:val="0"/>
    </w:pPr>
    <w:rPr>
      <w:sz w:val="28"/>
      <w:szCs w:val="16"/>
      <w:lang w:eastAsia="ar-SA"/>
    </w:rPr>
  </w:style>
  <w:style w:type="paragraph" w:styleId="2">
    <w:name w:val="heading 2"/>
    <w:basedOn w:val="a"/>
    <w:next w:val="a"/>
    <w:link w:val="20"/>
    <w:qFormat/>
    <w:rsid w:val="00592E25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qFormat/>
    <w:rsid w:val="00592E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2E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E2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592E2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2E2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592E2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92E2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E2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92E2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9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92E25"/>
    <w:rPr>
      <w:b/>
      <w:bCs/>
    </w:rPr>
  </w:style>
  <w:style w:type="character" w:customStyle="1" w:styleId="10">
    <w:name w:val="Заголовок 1 Знак"/>
    <w:basedOn w:val="a0"/>
    <w:link w:val="1"/>
    <w:rsid w:val="00592E25"/>
    <w:rPr>
      <w:rFonts w:ascii="Times New Roman" w:eastAsia="Times New Roman" w:hAnsi="Times New Roman" w:cs="Times New Roman"/>
      <w:sz w:val="28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92E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92E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2E2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592E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E2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592E2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2E2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2z0">
    <w:name w:val="WW8Num2z0"/>
    <w:rsid w:val="00592E25"/>
    <w:rPr>
      <w:color w:val="auto"/>
    </w:rPr>
  </w:style>
  <w:style w:type="character" w:customStyle="1" w:styleId="11">
    <w:name w:val="Основной шрифт абзаца1"/>
    <w:rsid w:val="00592E25"/>
  </w:style>
  <w:style w:type="character" w:customStyle="1" w:styleId="articleseperator">
    <w:name w:val="article_seperator"/>
    <w:basedOn w:val="11"/>
    <w:rsid w:val="00592E25"/>
  </w:style>
  <w:style w:type="character" w:styleId="a8">
    <w:name w:val="Emphasis"/>
    <w:qFormat/>
    <w:rsid w:val="00592E25"/>
    <w:rPr>
      <w:i/>
      <w:iCs/>
    </w:rPr>
  </w:style>
  <w:style w:type="character" w:customStyle="1" w:styleId="FontStyle23">
    <w:name w:val="Font Style23"/>
    <w:rsid w:val="00592E25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"/>
    <w:basedOn w:val="a"/>
    <w:next w:val="aa"/>
    <w:rsid w:val="00592E2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592E2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92E25"/>
    <w:rPr>
      <w:rFonts w:cs="Mangal"/>
    </w:rPr>
  </w:style>
  <w:style w:type="paragraph" w:customStyle="1" w:styleId="12">
    <w:name w:val="Название1"/>
    <w:basedOn w:val="a"/>
    <w:rsid w:val="00592E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592E25"/>
    <w:pPr>
      <w:suppressLineNumbers/>
      <w:suppressAutoHyphens/>
    </w:pPr>
    <w:rPr>
      <w:rFonts w:cs="Mangal"/>
      <w:lang w:eastAsia="ar-SA"/>
    </w:rPr>
  </w:style>
  <w:style w:type="paragraph" w:customStyle="1" w:styleId="ad">
    <w:name w:val="Содержимое таблицы"/>
    <w:basedOn w:val="a"/>
    <w:rsid w:val="00592E25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592E2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E25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E2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592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592E25"/>
    <w:pPr>
      <w:ind w:left="720"/>
    </w:pPr>
    <w:rPr>
      <w:sz w:val="20"/>
      <w:szCs w:val="20"/>
    </w:rPr>
  </w:style>
  <w:style w:type="paragraph" w:customStyle="1" w:styleId="af1">
    <w:name w:val="Базовый"/>
    <w:rsid w:val="00592E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592E25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592E2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92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9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semiHidden/>
    <w:unhideWhenUsed/>
    <w:rsid w:val="00592E25"/>
    <w:rPr>
      <w:color w:val="0000FF"/>
      <w:u w:val="single"/>
    </w:rPr>
  </w:style>
  <w:style w:type="character" w:customStyle="1" w:styleId="FontStyle61">
    <w:name w:val="Font Style61"/>
    <w:rsid w:val="00592E25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592E25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af5">
    <w:name w:val="footer"/>
    <w:basedOn w:val="a"/>
    <w:link w:val="af6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92E2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592E25"/>
    <w:rPr>
      <w:rFonts w:cs="Times New Roman"/>
    </w:rPr>
  </w:style>
  <w:style w:type="paragraph" w:styleId="HTML">
    <w:name w:val="HTML Preformatted"/>
    <w:basedOn w:val="a"/>
    <w:link w:val="HTML0"/>
    <w:rsid w:val="0059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592E25"/>
    <w:rPr>
      <w:sz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592E2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rsid w:val="00592E2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9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92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2E2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592E2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Document Map"/>
    <w:basedOn w:val="a"/>
    <w:link w:val="aff"/>
    <w:rsid w:val="00592E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92E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rsid w:val="00592E2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592E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Без интервала Знак"/>
    <w:link w:val="aff3"/>
    <w:locked/>
    <w:rsid w:val="00592E25"/>
    <w:rPr>
      <w:rFonts w:ascii="Calibri" w:hAnsi="Calibri" w:cs="Calibri"/>
      <w:lang w:eastAsia="ru-RU"/>
    </w:rPr>
  </w:style>
  <w:style w:type="paragraph" w:styleId="aff3">
    <w:name w:val="No Spacing"/>
    <w:link w:val="aff2"/>
    <w:qFormat/>
    <w:rsid w:val="00592E25"/>
    <w:pPr>
      <w:spacing w:after="0" w:line="240" w:lineRule="auto"/>
    </w:pPr>
    <w:rPr>
      <w:rFonts w:ascii="Calibri" w:hAnsi="Calibri" w:cs="Calibri"/>
      <w:lang w:eastAsia="ru-RU"/>
    </w:rPr>
  </w:style>
  <w:style w:type="paragraph" w:styleId="25">
    <w:name w:val="Quote"/>
    <w:basedOn w:val="a"/>
    <w:next w:val="a"/>
    <w:link w:val="26"/>
    <w:qFormat/>
    <w:rsid w:val="00592E2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rsid w:val="00592E2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QuoteChar">
    <w:name w:val="Quote Char"/>
    <w:link w:val="210"/>
    <w:locked/>
    <w:rsid w:val="00592E25"/>
    <w:rPr>
      <w:rFonts w:ascii="Calibri" w:hAnsi="Calibri"/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592E25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styleId="aff4">
    <w:name w:val="Intense Quote"/>
    <w:basedOn w:val="a"/>
    <w:next w:val="a"/>
    <w:link w:val="aff5"/>
    <w:qFormat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5">
    <w:name w:val="Выделенная цитата Знак"/>
    <w:basedOn w:val="a0"/>
    <w:link w:val="aff4"/>
    <w:rsid w:val="00592E2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6"/>
    <w:locked/>
    <w:rsid w:val="00592E25"/>
    <w:rPr>
      <w:rFonts w:ascii="Calibri" w:hAnsi="Calibri"/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592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Style14">
    <w:name w:val="Style14"/>
    <w:basedOn w:val="a"/>
    <w:rsid w:val="00AD55EF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="Calibri"/>
    </w:rPr>
  </w:style>
  <w:style w:type="table" w:styleId="aff6">
    <w:name w:val="Table Grid"/>
    <w:basedOn w:val="a1"/>
    <w:uiPriority w:val="59"/>
    <w:rsid w:val="00D61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7">
    <w:name w:val="List Paragraph"/>
    <w:basedOn w:val="a"/>
    <w:uiPriority w:val="34"/>
    <w:qFormat/>
    <w:rsid w:val="00FC5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904F-9F4F-4A2C-B5A4-2708C732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Анна Миронова</cp:lastModifiedBy>
  <cp:revision>2</cp:revision>
  <cp:lastPrinted>2024-02-09T10:52:00Z</cp:lastPrinted>
  <dcterms:created xsi:type="dcterms:W3CDTF">2024-05-13T11:46:00Z</dcterms:created>
  <dcterms:modified xsi:type="dcterms:W3CDTF">2024-05-13T11:46:00Z</dcterms:modified>
</cp:coreProperties>
</file>